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A8" w:rsidRPr="00400FA8" w:rsidRDefault="00400FA8" w:rsidP="00400FA8">
      <w:pPr>
        <w:pStyle w:val="2"/>
        <w:numPr>
          <w:ilvl w:val="1"/>
          <w:numId w:val="13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33230099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00F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СИСТЕМА </w:t>
      </w:r>
      <w:proofErr w:type="gramStart"/>
      <w:r w:rsidRPr="00400FA8">
        <w:rPr>
          <w:rFonts w:ascii="Times New Roman" w:hAnsi="Times New Roman" w:cs="Times New Roman"/>
          <w:b/>
          <w:color w:val="auto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bookmarkEnd w:id="0"/>
      <w:proofErr w:type="gramEnd"/>
    </w:p>
    <w:p w:rsid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B5">
        <w:rPr>
          <w:rFonts w:ascii="Times New Roman" w:hAnsi="Times New Roman" w:cs="Times New Roman"/>
          <w:sz w:val="28"/>
          <w:szCs w:val="28"/>
        </w:rPr>
        <w:t xml:space="preserve">Ее основными функциями являются: ориентация образовательного процесса на достижение планируемых результатов освоения ООП СОО и обеспечение эффективной обратной связи, позволяющей осуществлять управление образовательным процессом. На основе системы оценки разработано </w:t>
      </w:r>
      <w:bookmarkStart w:id="1" w:name="_Hlk112681076"/>
      <w:r w:rsidRPr="003840B5">
        <w:rPr>
          <w:rFonts w:ascii="Times New Roman" w:hAnsi="Times New Roman" w:cs="Times New Roman"/>
          <w:sz w:val="28"/>
          <w:szCs w:val="28"/>
        </w:rPr>
        <w:t xml:space="preserve">«Положение о формах, периодичности и порядке текущего контроля успеваемости и промежуточной аттестации и об оценке образовательных достижений обучающихся». </w:t>
      </w:r>
      <w:bookmarkEnd w:id="1"/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деятельности в образовательной организации являются:</w:t>
      </w:r>
    </w:p>
    <w:p w:rsidR="003840B5" w:rsidRPr="003840B5" w:rsidRDefault="003840B5" w:rsidP="003840B5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</w:t>
      </w:r>
    </w:p>
    <w:p w:rsidR="003840B5" w:rsidRPr="003840B5" w:rsidRDefault="003840B5" w:rsidP="003840B5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оценка результатов деятельности педагогических работников как основа аттестационных процедур;</w:t>
      </w:r>
    </w:p>
    <w:p w:rsidR="003840B5" w:rsidRPr="003840B5" w:rsidRDefault="003840B5" w:rsidP="003840B5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образовательной организации как основа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Основным объектом системы оценки, ее содержательной и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базой выступают требования ФГОС СОО, которые конкретизируются в планируемых результатах освоения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ООП СОО.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Система оценки включает процедуры внутренней и внешней оценки.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Внутренняя оценка</w:t>
      </w:r>
      <w:r w:rsidRPr="003840B5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840B5" w:rsidRPr="003840B5" w:rsidRDefault="003840B5" w:rsidP="003840B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стартовую (диагностическую) работу;</w:t>
      </w:r>
    </w:p>
    <w:p w:rsidR="003840B5" w:rsidRPr="003840B5" w:rsidRDefault="003840B5" w:rsidP="003840B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комплексные диагностические работы;</w:t>
      </w:r>
    </w:p>
    <w:p w:rsidR="003840B5" w:rsidRPr="003840B5" w:rsidRDefault="003840B5" w:rsidP="003840B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текущую и тематическую оценку (осуществляются учителем);</w:t>
      </w:r>
    </w:p>
    <w:p w:rsidR="003840B5" w:rsidRPr="003840B5" w:rsidRDefault="003840B5" w:rsidP="003840B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итоговую оценку;</w:t>
      </w:r>
    </w:p>
    <w:p w:rsidR="003840B5" w:rsidRPr="003840B5" w:rsidRDefault="003840B5" w:rsidP="003840B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психолого-педагогическое наблюдение;</w:t>
      </w:r>
    </w:p>
    <w:p w:rsidR="003840B5" w:rsidRPr="003840B5" w:rsidRDefault="003840B5" w:rsidP="003840B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внутренний мониторинг образовательных достижений обучающихся;</w:t>
      </w:r>
    </w:p>
    <w:p w:rsidR="003840B5" w:rsidRPr="003840B5" w:rsidRDefault="003840B5" w:rsidP="003840B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промежуточную аттестацию.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lastRenderedPageBreak/>
        <w:t xml:space="preserve">Особой формой внутренней оценки личностных результатов является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>. Особенности формирования, процедуры оценивания и другие положения определены в отдельном локальном акте.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Внешняя оценка</w:t>
      </w:r>
      <w:r w:rsidRPr="003840B5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840B5" w:rsidRPr="003840B5" w:rsidRDefault="003840B5" w:rsidP="003840B5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итоговую аттестацию,</w:t>
      </w:r>
    </w:p>
    <w:p w:rsidR="003840B5" w:rsidRPr="003840B5" w:rsidRDefault="003840B5" w:rsidP="003840B5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независимую оценку качества образования (в т.ч. всероссийские проверочные работы),</w:t>
      </w:r>
    </w:p>
    <w:p w:rsidR="003840B5" w:rsidRPr="003840B5" w:rsidRDefault="003840B5" w:rsidP="003840B5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0B5">
        <w:rPr>
          <w:rFonts w:ascii="Times New Roman" w:hAnsi="Times New Roman" w:cs="Times New Roman"/>
          <w:sz w:val="28"/>
          <w:szCs w:val="28"/>
        </w:rPr>
        <w:t>мониторинговые исследования муниципального, регионального и федерального уровней.</w:t>
      </w:r>
      <w:proofErr w:type="gramEnd"/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В соответствии с ФГОС СОО система оценки образовательной организации реализует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>, уровневый и комплексный подходы к оценке образовательных достижений.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0B5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</w:t>
      </w:r>
      <w:proofErr w:type="spellEnd"/>
      <w:r w:rsidRPr="003840B5">
        <w:rPr>
          <w:rFonts w:ascii="Times New Roman" w:hAnsi="Times New Roman" w:cs="Times New Roman"/>
          <w:b/>
          <w:bCs/>
          <w:sz w:val="28"/>
          <w:szCs w:val="28"/>
        </w:rPr>
        <w:t xml:space="preserve"> подход</w:t>
      </w:r>
      <w:r w:rsidRPr="003840B5">
        <w:rPr>
          <w:rFonts w:ascii="Times New Roman" w:hAnsi="Times New Roman" w:cs="Times New Roman"/>
          <w:sz w:val="28"/>
          <w:szCs w:val="28"/>
        </w:rPr>
        <w:t xml:space="preserve">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Уровневый подход</w:t>
      </w:r>
      <w:r w:rsidRPr="003840B5">
        <w:rPr>
          <w:rFonts w:ascii="Times New Roman" w:hAnsi="Times New Roman" w:cs="Times New Roman"/>
          <w:sz w:val="28"/>
          <w:szCs w:val="28"/>
        </w:rPr>
        <w:t xml:space="preserve"> служит важнейшей основой для организации индивидуальной работы с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>. Он реализуется как по отношению к содержанию оценки, так и к представлению и интерпретации результатов измерений.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Уровневый подход реализуется за счет фиксации различных уровней достижения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планируемых результатов. Достижение базового уровня свидетельствует о способности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решать типовые учебные задачи, целенаправленно отрабатываемые со всеми обучающимися в ходе учебного процесса, выступает достаточным для продолжения обучения и усвоения последующего учебного материала.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Комплексный подход</w:t>
      </w:r>
      <w:r w:rsidRPr="003840B5">
        <w:rPr>
          <w:rFonts w:ascii="Times New Roman" w:hAnsi="Times New Roman" w:cs="Times New Roman"/>
          <w:sz w:val="28"/>
          <w:szCs w:val="28"/>
        </w:rPr>
        <w:t xml:space="preserve"> к оценке образовательных достижений реализуется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>:</w:t>
      </w:r>
    </w:p>
    <w:p w:rsidR="003840B5" w:rsidRPr="003840B5" w:rsidRDefault="003840B5" w:rsidP="003840B5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оценку предметных и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3840B5" w:rsidRPr="003840B5" w:rsidRDefault="003840B5" w:rsidP="003840B5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использования комплекса оценочных процедур  для выявления динамики индивидуальных образовательных достижений обучающихся и для итоговой оценки; </w:t>
      </w:r>
    </w:p>
    <w:p w:rsidR="003840B5" w:rsidRPr="003840B5" w:rsidRDefault="003840B5" w:rsidP="003840B5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использования контекстной информации (об особенностях обучающихся, условиях и процессе обучения и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>) для интерпретации полученных результатов в целях управления качеством образования;</w:t>
      </w:r>
    </w:p>
    <w:p w:rsidR="003840B5" w:rsidRPr="003840B5" w:rsidRDefault="003840B5" w:rsidP="003840B5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lastRenderedPageBreak/>
        <w:t>использования разнообразных методов и форм оценки, взаимно дополняющих друг друга, в том числе оценок проектов, практических, исследовательских, творческих работ, наблюдения;</w:t>
      </w:r>
    </w:p>
    <w:p w:rsidR="003840B5" w:rsidRPr="003840B5" w:rsidRDefault="003840B5" w:rsidP="003840B5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использования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>);</w:t>
      </w:r>
    </w:p>
    <w:p w:rsidR="003840B5" w:rsidRPr="003840B5" w:rsidRDefault="003840B5" w:rsidP="003840B5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использования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Оценка личностных результатов</w:t>
      </w:r>
      <w:r w:rsidRPr="003840B5">
        <w:rPr>
          <w:rFonts w:ascii="Times New Roman" w:hAnsi="Times New Roman" w:cs="Times New Roman"/>
          <w:sz w:val="28"/>
          <w:szCs w:val="28"/>
        </w:rPr>
        <w:t xml:space="preserve">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СОО.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840B5">
        <w:rPr>
          <w:rFonts w:ascii="Times New Roman" w:hAnsi="Times New Roman" w:cs="Times New Roman"/>
          <w:sz w:val="28"/>
          <w:szCs w:val="28"/>
        </w:rPr>
        <w:t xml:space="preserve">Во внутреннем мониторинге возможна оценка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личностных результатов необязательна, при необходимости фиксируется в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и характеристике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proofErr w:type="spellStart"/>
      <w:r w:rsidRPr="003840B5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  <w:r w:rsidRPr="003840B5">
        <w:rPr>
          <w:rFonts w:ascii="Times New Roman" w:hAnsi="Times New Roman" w:cs="Times New Roman"/>
          <w:sz w:val="28"/>
          <w:szCs w:val="28"/>
        </w:rPr>
        <w:t xml:space="preserve"> представляет собой оценку достижения планируемых результатов освоения ООП СОО, которые отражают совокупность познавательных, коммуникативных и регулятивных универсальных учебных действий.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3840B5" w:rsidRPr="003840B5" w:rsidRDefault="003840B5" w:rsidP="003840B5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понятий и универсальных учебных действий (регулятивных, познавательных, коммуникативных);</w:t>
      </w:r>
    </w:p>
    <w:p w:rsidR="003840B5" w:rsidRPr="003840B5" w:rsidRDefault="003840B5" w:rsidP="003840B5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способность использования универсальных учебных действий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3840B5" w:rsidRPr="003840B5" w:rsidRDefault="003840B5" w:rsidP="003840B5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овладение навыками учебно-исследовательской, проектной и социальной деятельности.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Оценка достижения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основе и может включать диагностические материалы по оценке читательской, </w:t>
      </w:r>
      <w:proofErr w:type="spellStart"/>
      <w:proofErr w:type="gramStart"/>
      <w:r w:rsidRPr="003840B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, математической, цифровой, финансовой грамотности,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регулятивных, коммуникативных и познавательных универсальных учебных действий.</w:t>
      </w:r>
    </w:p>
    <w:p w:rsidR="003840B5" w:rsidRPr="003840B5" w:rsidRDefault="003840B5" w:rsidP="003840B5">
      <w:pPr>
        <w:spacing w:line="276" w:lineRule="auto"/>
        <w:ind w:firstLine="567"/>
        <w:rPr>
          <w:rFonts w:cs="Times New Roman"/>
          <w:sz w:val="28"/>
          <w:szCs w:val="28"/>
        </w:rPr>
      </w:pPr>
      <w:r w:rsidRPr="003840B5">
        <w:rPr>
          <w:rFonts w:cs="Times New Roman"/>
          <w:b/>
          <w:bCs/>
          <w:sz w:val="28"/>
          <w:szCs w:val="28"/>
        </w:rPr>
        <w:t>Формы оценки</w:t>
      </w:r>
      <w:r w:rsidRPr="003840B5">
        <w:rPr>
          <w:rFonts w:cs="Times New Roman"/>
          <w:sz w:val="28"/>
          <w:szCs w:val="28"/>
        </w:rPr>
        <w:t xml:space="preserve">: внимательно изучаем предложенные варианты, редактируем под </w:t>
      </w:r>
      <w:proofErr w:type="gramStart"/>
      <w:r w:rsidRPr="003840B5">
        <w:rPr>
          <w:rFonts w:cs="Times New Roman"/>
          <w:sz w:val="28"/>
          <w:szCs w:val="28"/>
        </w:rPr>
        <w:t>свою</w:t>
      </w:r>
      <w:proofErr w:type="gramEnd"/>
      <w:r w:rsidRPr="003840B5">
        <w:rPr>
          <w:rFonts w:cs="Times New Roman"/>
          <w:sz w:val="28"/>
          <w:szCs w:val="28"/>
        </w:rPr>
        <w:t xml:space="preserve"> ОО</w:t>
      </w:r>
    </w:p>
    <w:p w:rsidR="003840B5" w:rsidRPr="003840B5" w:rsidRDefault="003840B5" w:rsidP="003840B5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для проверки читательской грамотности - письменная работа на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основе;</w:t>
      </w:r>
    </w:p>
    <w:p w:rsidR="003840B5" w:rsidRPr="003840B5" w:rsidRDefault="003840B5" w:rsidP="003840B5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для проверки цифровой грамотности - практическая работа в сочетании с письменной (компьютеризованной) частью;</w:t>
      </w:r>
    </w:p>
    <w:p w:rsidR="003840B5" w:rsidRPr="003840B5" w:rsidRDefault="003840B5" w:rsidP="003840B5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регулятивных, коммуникативных и познавательных универсальных учебных действий - экспертная оценка процесса и результатов выполнения групповых и (или) индивидуальных учебных исследований и проектов.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Каждый из перечисленных видов диагностики проводится с периодичностью не менее чем один раз в два года.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0B5">
        <w:rPr>
          <w:rFonts w:ascii="Times New Roman" w:hAnsi="Times New Roman" w:cs="Times New Roman"/>
          <w:b/>
          <w:bCs/>
          <w:sz w:val="28"/>
          <w:szCs w:val="28"/>
        </w:rPr>
        <w:t>Групповые и (или) индивидуальные</w:t>
      </w:r>
      <w:r w:rsidRPr="003840B5">
        <w:rPr>
          <w:rFonts w:ascii="Times New Roman" w:hAnsi="Times New Roman" w:cs="Times New Roman"/>
          <w:sz w:val="28"/>
          <w:szCs w:val="28"/>
        </w:rPr>
        <w:t xml:space="preserve"> </w:t>
      </w:r>
      <w:r w:rsidRPr="003840B5">
        <w:rPr>
          <w:rFonts w:ascii="Times New Roman" w:hAnsi="Times New Roman" w:cs="Times New Roman"/>
          <w:b/>
          <w:bCs/>
          <w:sz w:val="28"/>
          <w:szCs w:val="28"/>
        </w:rPr>
        <w:t>учебные исследования и проекты</w:t>
      </w:r>
      <w:r w:rsidRPr="003840B5">
        <w:rPr>
          <w:rFonts w:ascii="Times New Roman" w:hAnsi="Times New Roman" w:cs="Times New Roman"/>
          <w:sz w:val="28"/>
          <w:szCs w:val="28"/>
        </w:rPr>
        <w:t xml:space="preserve"> (далее вместе - проект) выполняются обучающимся в рамках </w:t>
      </w:r>
      <w:r w:rsidRPr="003840B5">
        <w:rPr>
          <w:rFonts w:ascii="Times New Roman" w:hAnsi="Times New Roman" w:cs="Times New Roman"/>
          <w:sz w:val="28"/>
          <w:szCs w:val="28"/>
        </w:rPr>
        <w:lastRenderedPageBreak/>
        <w:t xml:space="preserve">одного из учебных предметов или на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основе с целью демонстрации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  <w:proofErr w:type="gramEnd"/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Выбор темы проекта осуществляется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>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Результатом проекта является одна из следующих работ:</w:t>
      </w:r>
    </w:p>
    <w:p w:rsidR="003840B5" w:rsidRPr="003840B5" w:rsidRDefault="003840B5" w:rsidP="003840B5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3840B5" w:rsidRPr="003840B5" w:rsidRDefault="003840B5" w:rsidP="003840B5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3840B5" w:rsidRPr="003840B5" w:rsidRDefault="003840B5" w:rsidP="003840B5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материальный объект, макет, иное конструкторское изделие;</w:t>
      </w:r>
    </w:p>
    <w:p w:rsidR="003840B5" w:rsidRPr="003840B5" w:rsidRDefault="003840B5" w:rsidP="003840B5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отчетные материалы по социальному проекту.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Требования к организации проектной деятельности, к содержанию и направленности проекта определены локальным нормативным актом.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Проект оценивается по следующим критериям:</w:t>
      </w:r>
    </w:p>
    <w:p w:rsidR="003840B5" w:rsidRPr="003840B5" w:rsidRDefault="003840B5" w:rsidP="003840B5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поставить проблему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3840B5" w:rsidRPr="003840B5" w:rsidRDefault="003840B5" w:rsidP="003840B5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3840B5" w:rsidRPr="003840B5" w:rsidRDefault="003840B5" w:rsidP="003840B5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3840B5" w:rsidRPr="003840B5" w:rsidRDefault="003840B5" w:rsidP="003840B5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0B5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 xml:space="preserve">Процедуры оценки </w:t>
      </w:r>
      <w:proofErr w:type="spellStart"/>
      <w:r w:rsidRPr="003840B5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Содержание и периодичность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мониторинга по оценке достижения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результатов*: </w:t>
      </w:r>
    </w:p>
    <w:tbl>
      <w:tblPr>
        <w:tblStyle w:val="a3"/>
        <w:tblW w:w="5000" w:type="pct"/>
        <w:tblLook w:val="04A0"/>
      </w:tblPr>
      <w:tblGrid>
        <w:gridCol w:w="2280"/>
        <w:gridCol w:w="2062"/>
        <w:gridCol w:w="2067"/>
        <w:gridCol w:w="3162"/>
      </w:tblGrid>
      <w:tr w:rsidR="003840B5" w:rsidRPr="003840B5" w:rsidTr="00483DCB">
        <w:tc>
          <w:tcPr>
            <w:tcW w:w="1166" w:type="pct"/>
            <w:vMerge w:val="restart"/>
            <w:vAlign w:val="center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079" w:type="pct"/>
            <w:vMerge w:val="restart"/>
            <w:vAlign w:val="center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107" w:type="pct"/>
            <w:vAlign w:val="center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648" w:type="pct"/>
            <w:vAlign w:val="center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3840B5" w:rsidRPr="003840B5" w:rsidTr="00483DCB">
        <w:tc>
          <w:tcPr>
            <w:tcW w:w="1166" w:type="pct"/>
            <w:vMerge/>
            <w:vAlign w:val="center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pct"/>
            <w:gridSpan w:val="2"/>
            <w:vAlign w:val="center"/>
          </w:tcPr>
          <w:p w:rsidR="003840B5" w:rsidRPr="003840B5" w:rsidRDefault="003840B5" w:rsidP="00483D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Форма мониторинга, месяц</w:t>
            </w:r>
          </w:p>
        </w:tc>
      </w:tr>
      <w:tr w:rsidR="003840B5" w:rsidRPr="003840B5" w:rsidTr="00483DCB">
        <w:trPr>
          <w:trHeight w:val="2399"/>
        </w:trPr>
        <w:tc>
          <w:tcPr>
            <w:tcW w:w="1166" w:type="pct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3840B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«Оценка </w:t>
            </w:r>
            <w:proofErr w:type="spellStart"/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3840B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результатов»</w:t>
            </w:r>
          </w:p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07" w:type="pct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 xml:space="preserve">Оценка читательской грамотности. Письменная работа на </w:t>
            </w:r>
            <w:proofErr w:type="spellStart"/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3840B5">
              <w:rPr>
                <w:rFonts w:ascii="Times New Roman" w:hAnsi="Times New Roman" w:cs="Times New Roman"/>
                <w:sz w:val="28"/>
                <w:szCs w:val="28"/>
              </w:rPr>
              <w:t xml:space="preserve"> основе.</w:t>
            </w:r>
          </w:p>
        </w:tc>
        <w:tc>
          <w:tcPr>
            <w:tcW w:w="1648" w:type="pct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Проверка цифровой грамотности. Практическая работа в сочетании с письменной (компьютеризированной) частью</w:t>
            </w:r>
          </w:p>
        </w:tc>
      </w:tr>
      <w:tr w:rsidR="003840B5" w:rsidRPr="003840B5" w:rsidTr="00483DCB">
        <w:trPr>
          <w:trHeight w:val="2399"/>
        </w:trPr>
        <w:tc>
          <w:tcPr>
            <w:tcW w:w="1166" w:type="pct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Индивидуальные учебные исследования и проекты</w:t>
            </w:r>
          </w:p>
        </w:tc>
        <w:tc>
          <w:tcPr>
            <w:tcW w:w="1079" w:type="pct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07" w:type="pct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pct"/>
          </w:tcPr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B5" w:rsidRPr="003840B5" w:rsidRDefault="003840B5" w:rsidP="00483D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B5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 w:rsidRPr="003840B5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</w:p>
        </w:tc>
      </w:tr>
    </w:tbl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*По решению педагогического совета формы и сроки мониторинга по оценке достижения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 могут быть изменены, также возможно привлечение сторонних организаций для проведения независимой оценки.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достижением планируемых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 проводится один раз за учебный год во всех классах, задания для формирования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 включены в содержание уроков, курсов, в том числе внеурочной деятельности. Учитель проводит оценку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 в форме текущего контроля, наблюдений по своему предмету. Классный руководитель на основе вышеперечисленных мониторингов и собственных наблюдений формирует характеристику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В качестве инструментария используются диагностические материалы по оценке читательской и цифровой грамотности,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регулятивных, коммуникативных и познавательных учебных действий.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0B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использовать диагностические материалы с сайтов*:</w:t>
      </w:r>
    </w:p>
    <w:p w:rsidR="003840B5" w:rsidRPr="003840B5" w:rsidRDefault="003840B5" w:rsidP="003840B5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банк заданий для оценки функциональной грамотности </w:t>
      </w:r>
      <w:hyperlink r:id="rId5" w:history="1">
        <w:r w:rsidRPr="003840B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https://fg.resh.edu.ru/</w:t>
        </w:r>
      </w:hyperlink>
      <w:r w:rsidRPr="003840B5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3840B5" w:rsidRPr="003840B5" w:rsidRDefault="003840B5" w:rsidP="003840B5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ФИОКО - Открытые задания PISA </w:t>
      </w:r>
      <w:hyperlink r:id="rId6" w:history="1">
        <w:proofErr w:type="spellStart"/>
        <w:r w:rsidRPr="003840B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</w:t>
        </w:r>
      </w:hyperlink>
      <w:hyperlink r:id="rId7" w:history="1">
        <w:proofErr w:type="gramStart"/>
        <w:r w:rsidRPr="003840B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примеры-задач</w:t>
        </w:r>
        <w:proofErr w:type="gramEnd"/>
        <w:r w:rsidRPr="003840B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</w:hyperlink>
      <w:hyperlink r:id="rId8" w:history="1">
        <w:r w:rsidRPr="003840B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pisa</w:t>
        </w:r>
        <w:proofErr w:type="spellEnd"/>
      </w:hyperlink>
      <w:r w:rsidRPr="00384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*Список банка заданий может быть расширен по решению педагогического совета.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На основании мониторингов, указанных в разделе «Процедуры оценки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результатов», и собственных наблюдений классным руководителем и/или ответственным лицом, проводящим мониторинг, заполняется лист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 (форма является Приложением к ООП): анализ овладения теми или иными универсальными учебными действиями.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2 балла – умение сформировано полностью,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1 балл – умение сформировано частично,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0 – умение не сформировано.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При преобладании оценок «2 балла» – 70-100% делается вывод: «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успешно осваивает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результаты».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При преобладании оценок «1 балл» - 70-100%, при условии 30-0% «2балла» делается вывод: «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осваивает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результаты».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При преобладании оценок «1 балл» - 70-100%, остальные «0 баллов» делается вывод: «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необходима помощь в освоении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результатов».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При преобладании оценок «0 баллов» - 70-100% делается вывод: «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не осваивает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результаты, необходима коррекция деятельности».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При использовании измерительных материалов с имеющимися критериями оценивания оценка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 проводится на их основе.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3840B5">
        <w:rPr>
          <w:rFonts w:ascii="Times New Roman" w:hAnsi="Times New Roman" w:cs="Times New Roman"/>
          <w:sz w:val="28"/>
          <w:szCs w:val="28"/>
        </w:rPr>
        <w:t xml:space="preserve"> освоения ООП СОО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в учебных ситуациях и реальных жизненных условиях, а также на успешное обучение.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Оценка предметных результатов</w:t>
      </w:r>
      <w:r w:rsidRPr="003840B5">
        <w:rPr>
          <w:rFonts w:ascii="Times New Roman" w:hAnsi="Times New Roman" w:cs="Times New Roman"/>
          <w:sz w:val="28"/>
          <w:szCs w:val="28"/>
        </w:rPr>
        <w:t xml:space="preserve"> представляет собой оценку достижения обучающимися планируемых результатов по отдельным учебным предметам.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1383201"/>
      <w:r w:rsidRPr="003840B5">
        <w:rPr>
          <w:rFonts w:ascii="Times New Roman" w:hAnsi="Times New Roman" w:cs="Times New Roman"/>
          <w:sz w:val="28"/>
          <w:szCs w:val="28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  <w:bookmarkEnd w:id="2"/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Особенности оценки по отдельному учебному предмету фиксируются в приложении к ООП СОО.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Стартовая диагностика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Стартовая диагностика проводится в начале 10 класса и выступает как основа (точка отсчета) для оценки динамики образовательных достижений обучающихся.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Объектом оценки являются: структура мотивации,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Текущая оценка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Текущая оценка может быть формирующей (поддерживающей и направляющей усилия обучающегося, включающей его в самостоятельную оценочную деятельность),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Объектом текущей оценки являются тематические планируемые результаты,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этапы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освоения которых зафиксированы в тематическом планировании по учебному предмету.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lastRenderedPageBreak/>
        <w:t>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>, рефлексия, листы продвижения и другие) с учетом особенностей учебного предмета.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Результаты текущей оценки являются основой для индивидуализации учебного процесса.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Тематическая оценка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Внутренний мониторинг представляет собой следующие процедуры:</w:t>
      </w:r>
    </w:p>
    <w:p w:rsidR="003840B5" w:rsidRPr="003840B5" w:rsidRDefault="003840B5" w:rsidP="003840B5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стартовая диагностика;</w:t>
      </w:r>
    </w:p>
    <w:p w:rsidR="003840B5" w:rsidRPr="003840B5" w:rsidRDefault="003840B5" w:rsidP="003840B5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оценка уровня достижения предметных и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3840B5" w:rsidRPr="003840B5" w:rsidRDefault="003840B5" w:rsidP="003840B5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оценка уровня функциональной грамотности;</w:t>
      </w:r>
    </w:p>
    <w:p w:rsidR="003840B5" w:rsidRPr="003840B5" w:rsidRDefault="003840B5" w:rsidP="003840B5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оценка уровня профессионального мастерства педагогического работника, осуществляемого на основе выполнения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Процедуры оценки предметных результатов, в том числе комплексных (диагностических) работ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– часть системы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контроля и внутренней системы оценки качества образования. 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процедурами осуществляется администрацией образовательной организации с целью получения информации о качестве образовательного процесса, качестве подготовки и проведения уроков, также являются основанием для реко</w:t>
      </w:r>
      <w:r w:rsidRPr="003840B5">
        <w:rPr>
          <w:rFonts w:ascii="Times New Roman" w:hAnsi="Times New Roman" w:cs="Times New Roman"/>
          <w:sz w:val="28"/>
          <w:szCs w:val="28"/>
        </w:rPr>
        <w:softHyphen/>
        <w:t>мендаций как для текущей коррекции учебного процесса и его индивидуализации, так и для повышения квалификации учи</w:t>
      </w:r>
      <w:r w:rsidRPr="003840B5">
        <w:rPr>
          <w:rFonts w:ascii="Times New Roman" w:hAnsi="Times New Roman" w:cs="Times New Roman"/>
          <w:sz w:val="28"/>
          <w:szCs w:val="28"/>
        </w:rPr>
        <w:softHyphen/>
        <w:t xml:space="preserve">теля.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Основным инструментом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проведением процедуры оценки предметных результатов является единый график оценочных процедур, который объединяет все уровни оценочных процедур.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В единый график вносятся все контрольные, проверочные и диагностические работы, которые выполняются всеми обучающимися в </w:t>
      </w:r>
      <w:r w:rsidRPr="003840B5">
        <w:rPr>
          <w:rFonts w:ascii="Times New Roman" w:hAnsi="Times New Roman" w:cs="Times New Roman"/>
          <w:sz w:val="28"/>
          <w:szCs w:val="28"/>
        </w:rPr>
        <w:lastRenderedPageBreak/>
        <w:t>классе одновременно и длительность которые составляет не менее тридцати минут.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>Заполнение графика начинается с внесения процедур федерального уровня, далее следуют региональные мониторинги, оценочные процедуры, проводимые общеобразовательной организацией. При получении информации о проведении мониторинга федерального и/или регионального уровней после создания документа в график вносятся изменения.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При составлении единого графика оценочных процедур используются «Рекомендации для системы общего образования по основным подходам к формированию графика оценочных процедур в образовательных организациях» (Письмо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РФ №СК-228/03, федеральной службы по надзору в сфере образования и науки №1-169/08-01 от 6.08.2021).   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840B5" w:rsidRPr="003840B5" w:rsidRDefault="003840B5" w:rsidP="003840B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59"/>
      <w:bookmarkEnd w:id="3"/>
      <w:r w:rsidRPr="003840B5">
        <w:rPr>
          <w:rFonts w:ascii="Times New Roman" w:hAnsi="Times New Roman" w:cs="Times New Roman"/>
          <w:b/>
          <w:bCs/>
          <w:sz w:val="28"/>
          <w:szCs w:val="28"/>
        </w:rPr>
        <w:t>Особенности оценки функциональной грамотности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(переносить) освоенные в учебном процессе знания, умения, отношения и ценности для решения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задач, приближенных к реалиям современной жизни.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Формирование и оценка функциональной грамотности (читательской, математической, </w:t>
      </w:r>
      <w:proofErr w:type="spellStart"/>
      <w:proofErr w:type="gramStart"/>
      <w:r w:rsidRPr="003840B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, финансовой грамотности, а также глобальной компетентности и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мышления и других составляющих, отнесенных к функциональной грамотности) имеют сложный комплексный характер и осуществляются практически на всех учебных предметах, в урочной и внеурочной деятельности.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является проявлением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подхода к оценке образовательных достижений обучающихся. Он обеспечивается содержанием и критериями оценки личностных,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В учебном процессе используются специальные (комплексные) задания, которые отличаются от традиционных учебных задач тем, что в заданиях описывается жизненная проблемная ситуация, как правило, близкая и понятная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. Используются разные форматы представления информации: рисунки, таблицы, диаграммы, комиксы и др.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Способ решения проблемы явно не задан, допускаются альтернативные подходы к выполнению задания. Значительная часть заданий требует осознанного выбора модели поведения. На отдельных предметах </w:t>
      </w:r>
      <w:r w:rsidRPr="003840B5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специфические для данного предмета знания, а также компетенции, например, на уроках </w:t>
      </w:r>
      <w:proofErr w:type="spellStart"/>
      <w:proofErr w:type="gramStart"/>
      <w:r w:rsidRPr="003840B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3840B5">
        <w:rPr>
          <w:rFonts w:ascii="Times New Roman" w:hAnsi="Times New Roman" w:cs="Times New Roman"/>
          <w:sz w:val="28"/>
          <w:szCs w:val="28"/>
        </w:rPr>
        <w:t xml:space="preserve"> цикла формируются умения объяснять наблюдаемые явления, проводить исследования и интерпретировать полученные результаты.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На всех предметах обучающиеся работают с информацией, представленной в различном виде, и решают специфические для данной предметной области задачи. По результатам выполнения отдельных заданий нельзя делать вывод о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В построении данной шкалы свой вклад вносят задания на оценку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знаний и понимания их применения в различных учебных и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ситуациях. Успешное выполнение заданий на применение освоенного учебного материала во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контексте позволяет определить высший уровень достижений по данному предмету. </w:t>
      </w:r>
    </w:p>
    <w:p w:rsidR="003840B5" w:rsidRPr="003840B5" w:rsidRDefault="003840B5" w:rsidP="003840B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Администрация образовательной организации принимает решение о включении в план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проведения.</w:t>
      </w:r>
    </w:p>
    <w:p w:rsidR="003840B5" w:rsidRPr="003840B5" w:rsidRDefault="003840B5" w:rsidP="003840B5">
      <w:pPr>
        <w:pStyle w:val="a7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840B5" w:rsidRPr="003840B5" w:rsidRDefault="003840B5" w:rsidP="003840B5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3840B5" w:rsidRPr="003840B5" w:rsidRDefault="003840B5" w:rsidP="003840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среднего общего образования сопровождается промежуточной аттестацией </w:t>
      </w:r>
      <w:proofErr w:type="gramStart"/>
      <w:r w:rsidRPr="003840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40B5">
        <w:rPr>
          <w:rFonts w:ascii="Times New Roman" w:hAnsi="Times New Roman" w:cs="Times New Roman"/>
          <w:sz w:val="28"/>
          <w:szCs w:val="28"/>
        </w:rPr>
        <w:t>. В соответствии с 58 статьей 273-ФЗ «Об образовании в Российской Федерации» формы промежуточной аттестации определены в учебном плане ОО, порядок проведения промежуточной аттестации регламентирован локальным нормативным актом «</w:t>
      </w:r>
      <w:bookmarkStart w:id="4" w:name="_Toc103079571"/>
      <w:r w:rsidRPr="003840B5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и об оценке образовательных достижений обучающихся</w:t>
      </w:r>
      <w:bookmarkEnd w:id="4"/>
      <w:r w:rsidRPr="003840B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40B5" w:rsidRPr="003840B5" w:rsidRDefault="003840B5" w:rsidP="003840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0B5" w:rsidRPr="003840B5" w:rsidRDefault="003840B5" w:rsidP="003840B5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0B5">
        <w:rPr>
          <w:rFonts w:ascii="Times New Roman" w:hAnsi="Times New Roman" w:cs="Times New Roman"/>
          <w:b/>
          <w:bCs/>
          <w:sz w:val="28"/>
          <w:szCs w:val="28"/>
        </w:rPr>
        <w:t>Внешние процедуры системы оценки планируемых результатов</w:t>
      </w:r>
    </w:p>
    <w:p w:rsidR="003840B5" w:rsidRPr="003840B5" w:rsidRDefault="003840B5" w:rsidP="003840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Внешние процедуры системы оценки планируемых результатов регламентируются федеральными и региональными нормативными документами, в том числе проведение государственной итоговой аттестации, независимой оценки качества образования, федеральных, региональных мониторингов. </w:t>
      </w:r>
    </w:p>
    <w:p w:rsidR="003840B5" w:rsidRPr="003840B5" w:rsidRDefault="003840B5" w:rsidP="003840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Администрацией образовательной организацией регулярно проводится мониторинг изменений в документах, из числа административного состава назначен ответственный за проведение внешних процедур оценки </w:t>
      </w:r>
      <w:r w:rsidRPr="003840B5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планируемых результатов как на базе ОО, так и на базе других образовательных организаций. </w:t>
      </w:r>
    </w:p>
    <w:p w:rsidR="003840B5" w:rsidRPr="003840B5" w:rsidRDefault="003840B5" w:rsidP="003840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B5">
        <w:rPr>
          <w:rFonts w:ascii="Times New Roman" w:hAnsi="Times New Roman" w:cs="Times New Roman"/>
          <w:sz w:val="28"/>
          <w:szCs w:val="28"/>
        </w:rPr>
        <w:t xml:space="preserve">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уровня, в частности Приказом </w:t>
      </w:r>
      <w:proofErr w:type="spellStart"/>
      <w:r w:rsidRPr="003840B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840B5">
        <w:rPr>
          <w:rFonts w:ascii="Times New Roman" w:hAnsi="Times New Roman" w:cs="Times New Roman"/>
          <w:sz w:val="28"/>
          <w:szCs w:val="28"/>
        </w:rPr>
        <w:t xml:space="preserve"> РФ от 5.10.2020.№546 «Об утверждении Порядка заполнения, учета и выдачи аттестатов об основном общем и среднем общем образовании и их дубликатов». Итоговая оценка фиксируется в документе об уровне образования государственного образца – аттестате о среднем общем образовании. </w:t>
      </w:r>
    </w:p>
    <w:p w:rsidR="003840B5" w:rsidRPr="003840B5" w:rsidRDefault="003840B5" w:rsidP="003840B5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</w:p>
    <w:p w:rsidR="003840B5" w:rsidRPr="003840B5" w:rsidRDefault="003840B5" w:rsidP="003840B5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  <w:r w:rsidRPr="003840B5">
        <w:rPr>
          <w:rFonts w:eastAsia="SchoolBookSanPin" w:cs="Times New Roman"/>
          <w:sz w:val="28"/>
          <w:szCs w:val="28"/>
        </w:rPr>
        <w:t xml:space="preserve">Содержание и периодичность внутреннего мониторинга устанавливается решением педагогического совета образовательной организации, регламентируется локальным актом образовательной организации, фиксируется в планах </w:t>
      </w:r>
      <w:proofErr w:type="spellStart"/>
      <w:r w:rsidRPr="003840B5">
        <w:rPr>
          <w:rFonts w:eastAsia="SchoolBookSanPin" w:cs="Times New Roman"/>
          <w:sz w:val="28"/>
          <w:szCs w:val="28"/>
        </w:rPr>
        <w:t>внутришкольного</w:t>
      </w:r>
      <w:proofErr w:type="spellEnd"/>
      <w:r w:rsidRPr="003840B5">
        <w:rPr>
          <w:rFonts w:eastAsia="SchoolBookSanPin" w:cs="Times New Roman"/>
          <w:sz w:val="28"/>
          <w:szCs w:val="28"/>
        </w:rPr>
        <w:t xml:space="preserve"> контроля и внутренней системы оценки качества образования.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400FA8" w:rsidRPr="003840B5" w:rsidRDefault="00400FA8" w:rsidP="00400FA8">
      <w:pPr>
        <w:spacing w:line="276" w:lineRule="auto"/>
        <w:ind w:firstLine="709"/>
        <w:rPr>
          <w:rFonts w:eastAsia="SchoolBookSanPin" w:cs="Times New Roman"/>
          <w:sz w:val="28"/>
          <w:szCs w:val="28"/>
        </w:rPr>
      </w:pPr>
    </w:p>
    <w:sectPr w:rsidR="00400FA8" w:rsidRPr="003840B5" w:rsidSect="003A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153"/>
    <w:multiLevelType w:val="hybridMultilevel"/>
    <w:tmpl w:val="EA8A76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A17BBF"/>
    <w:multiLevelType w:val="hybridMultilevel"/>
    <w:tmpl w:val="504E5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4115B"/>
    <w:multiLevelType w:val="multilevel"/>
    <w:tmpl w:val="E4D0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B21BB3"/>
    <w:multiLevelType w:val="hybridMultilevel"/>
    <w:tmpl w:val="9B28F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14DAA"/>
    <w:multiLevelType w:val="hybridMultilevel"/>
    <w:tmpl w:val="53240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04049D"/>
    <w:multiLevelType w:val="hybridMultilevel"/>
    <w:tmpl w:val="3A80B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F44AE"/>
    <w:multiLevelType w:val="hybridMultilevel"/>
    <w:tmpl w:val="307A4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A96E3B"/>
    <w:multiLevelType w:val="hybridMultilevel"/>
    <w:tmpl w:val="5E0A0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1C3AAA"/>
    <w:multiLevelType w:val="hybridMultilevel"/>
    <w:tmpl w:val="9EA25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115A97"/>
    <w:multiLevelType w:val="hybridMultilevel"/>
    <w:tmpl w:val="16C03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594113"/>
    <w:multiLevelType w:val="hybridMultilevel"/>
    <w:tmpl w:val="77B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55027"/>
    <w:multiLevelType w:val="hybridMultilevel"/>
    <w:tmpl w:val="4948A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F10739"/>
    <w:multiLevelType w:val="hybridMultilevel"/>
    <w:tmpl w:val="6AF84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9C7486"/>
    <w:multiLevelType w:val="hybridMultilevel"/>
    <w:tmpl w:val="68B67AFE"/>
    <w:lvl w:ilvl="0" w:tplc="FE42C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11D7"/>
    <w:multiLevelType w:val="hybridMultilevel"/>
    <w:tmpl w:val="1214E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B52369"/>
    <w:multiLevelType w:val="hybridMultilevel"/>
    <w:tmpl w:val="69487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1634F9"/>
    <w:multiLevelType w:val="multilevel"/>
    <w:tmpl w:val="8CC4A0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abstractNum w:abstractNumId="17">
    <w:nsid w:val="4D6E4372"/>
    <w:multiLevelType w:val="hybridMultilevel"/>
    <w:tmpl w:val="6ADCF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BA25D2"/>
    <w:multiLevelType w:val="hybridMultilevel"/>
    <w:tmpl w:val="238C2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7E76B3"/>
    <w:multiLevelType w:val="hybridMultilevel"/>
    <w:tmpl w:val="1CBEF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2C6607"/>
    <w:multiLevelType w:val="hybridMultilevel"/>
    <w:tmpl w:val="BBBA6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0A7A1F"/>
    <w:multiLevelType w:val="hybridMultilevel"/>
    <w:tmpl w:val="B7941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3C3F85"/>
    <w:multiLevelType w:val="hybridMultilevel"/>
    <w:tmpl w:val="344CD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0"/>
  </w:num>
  <w:num w:numId="5">
    <w:abstractNumId w:val="19"/>
  </w:num>
  <w:num w:numId="6">
    <w:abstractNumId w:val="5"/>
  </w:num>
  <w:num w:numId="7">
    <w:abstractNumId w:val="18"/>
  </w:num>
  <w:num w:numId="8">
    <w:abstractNumId w:val="4"/>
  </w:num>
  <w:num w:numId="9">
    <w:abstractNumId w:val="9"/>
  </w:num>
  <w:num w:numId="10">
    <w:abstractNumId w:val="21"/>
  </w:num>
  <w:num w:numId="11">
    <w:abstractNumId w:val="22"/>
  </w:num>
  <w:num w:numId="12">
    <w:abstractNumId w:val="16"/>
  </w:num>
  <w:num w:numId="13">
    <w:abstractNumId w:val="2"/>
  </w:num>
  <w:num w:numId="14">
    <w:abstractNumId w:val="12"/>
  </w:num>
  <w:num w:numId="15">
    <w:abstractNumId w:val="8"/>
  </w:num>
  <w:num w:numId="16">
    <w:abstractNumId w:val="14"/>
  </w:num>
  <w:num w:numId="17">
    <w:abstractNumId w:val="6"/>
  </w:num>
  <w:num w:numId="18">
    <w:abstractNumId w:val="11"/>
  </w:num>
  <w:num w:numId="19">
    <w:abstractNumId w:val="17"/>
  </w:num>
  <w:num w:numId="20">
    <w:abstractNumId w:val="7"/>
  </w:num>
  <w:num w:numId="21">
    <w:abstractNumId w:val="0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D4"/>
    <w:rsid w:val="003840B5"/>
    <w:rsid w:val="003A5374"/>
    <w:rsid w:val="00400FA8"/>
    <w:rsid w:val="00E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A8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0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FA8"/>
    <w:rPr>
      <w:color w:val="0000FF" w:themeColor="hyperlink"/>
      <w:u w:val="single"/>
    </w:rPr>
  </w:style>
  <w:style w:type="paragraph" w:styleId="a5">
    <w:name w:val="List Paragraph"/>
    <w:basedOn w:val="a"/>
    <w:link w:val="a6"/>
    <w:qFormat/>
    <w:rsid w:val="00400FA8"/>
    <w:pPr>
      <w:ind w:left="720"/>
      <w:contextualSpacing/>
    </w:pPr>
  </w:style>
  <w:style w:type="character" w:customStyle="1" w:styleId="a6">
    <w:name w:val="Абзац списка Знак"/>
    <w:link w:val="a5"/>
    <w:qFormat/>
    <w:locked/>
    <w:rsid w:val="00400FA8"/>
    <w:rPr>
      <w:rFonts w:ascii="Times New Roman" w:eastAsiaTheme="minorEastAsia" w:hAnsi="Times New Roman"/>
      <w:sz w:val="20"/>
      <w:lang w:eastAsia="ru-RU"/>
    </w:rPr>
  </w:style>
  <w:style w:type="paragraph" w:styleId="a7">
    <w:name w:val="No Spacing"/>
    <w:uiPriority w:val="1"/>
    <w:qFormat/>
    <w:rsid w:val="00400F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0F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&#1087;&#1088;&#1080;&#1084;&#1077;&#1088;&#1099;-&#1079;&#1072;&#1076;&#1072;&#1095;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&#1087;&#1088;&#1080;&#1084;&#1077;&#1088;&#1099;-&#1079;&#1072;&#1076;&#1072;&#1095;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&#1087;&#1088;&#1080;&#1084;&#1077;&#1088;&#1099;-&#1079;&#1072;&#1076;&#1072;&#1095;-pisa" TargetMode="External"/><Relationship Id="rId5" Type="http://schemas.openxmlformats.org/officeDocument/2006/relationships/hyperlink" Target="https://fg.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3534</Words>
  <Characters>20149</Characters>
  <Application>Microsoft Office Word</Application>
  <DocSecurity>0</DocSecurity>
  <Lines>167</Lines>
  <Paragraphs>47</Paragraphs>
  <ScaleCrop>false</ScaleCrop>
  <Company/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2023-09-07T15:19:00Z</dcterms:created>
  <dcterms:modified xsi:type="dcterms:W3CDTF">2023-09-07T16:26:00Z</dcterms:modified>
</cp:coreProperties>
</file>