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B8" w:rsidRPr="003C0A90" w:rsidRDefault="003C0A90" w:rsidP="00B748B8">
      <w:pPr>
        <w:pStyle w:val="2"/>
        <w:numPr>
          <w:ilvl w:val="1"/>
          <w:numId w:val="2"/>
        </w:numPr>
        <w:spacing w:line="276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3323010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48B8" w:rsidRPr="00B74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КОРРЕКЦИОННОЙ РАБОТЫ ДЛЯ </w:t>
      </w:r>
      <w:proofErr w:type="gramStart"/>
      <w:r w:rsidR="00B748B8" w:rsidRPr="00B74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="00B748B8" w:rsidRPr="00B74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ТРУДНОСТЯМИ В ОБУЧЕНИИ И </w:t>
      </w:r>
      <w:r w:rsidR="00B748B8" w:rsidRPr="003C0A90">
        <w:rPr>
          <w:rFonts w:ascii="Times New Roman" w:hAnsi="Times New Roman" w:cs="Times New Roman"/>
          <w:b/>
          <w:color w:val="auto"/>
          <w:sz w:val="28"/>
          <w:szCs w:val="28"/>
        </w:rPr>
        <w:t>СОЦИАЛИЗАЦИИ</w:t>
      </w:r>
      <w:bookmarkEnd w:id="0"/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Toc435412734"/>
      <w:bookmarkStart w:id="2" w:name="_Toc453968209"/>
      <w:r w:rsidRPr="003C0A90">
        <w:rPr>
          <w:rFonts w:ascii="Times New Roman" w:hAnsi="Times New Roman"/>
          <w:sz w:val="24"/>
          <w:szCs w:val="24"/>
        </w:rPr>
        <w:t>2</w:t>
      </w:r>
      <w:r w:rsidRPr="003C0A90">
        <w:rPr>
          <w:rFonts w:ascii="Times New Roman" w:hAnsi="Times New Roman"/>
          <w:sz w:val="28"/>
          <w:szCs w:val="28"/>
        </w:rPr>
        <w:t>.4.1.  </w:t>
      </w:r>
      <w:r w:rsidRPr="003C0A90">
        <w:rPr>
          <w:rFonts w:ascii="Times New Roman" w:hAnsi="Times New Roman"/>
          <w:b/>
          <w:bCs/>
          <w:sz w:val="28"/>
          <w:szCs w:val="28"/>
        </w:rPr>
        <w:t>Цели и задачи</w:t>
      </w:r>
      <w:r w:rsidRPr="003C0A90">
        <w:rPr>
          <w:rFonts w:ascii="Times New Roman" w:hAnsi="Times New Roman"/>
          <w:sz w:val="28"/>
          <w:szCs w:val="28"/>
        </w:rPr>
        <w:t xml:space="preserve"> программы коррекционной работы с обучающимися, оказавшимися в трудной жизненной ситуации, а также </w:t>
      </w:r>
      <w:proofErr w:type="gramStart"/>
      <w:r w:rsidRPr="003C0A9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0A90">
        <w:rPr>
          <w:rFonts w:ascii="Times New Roman" w:hAnsi="Times New Roman"/>
          <w:sz w:val="28"/>
          <w:szCs w:val="28"/>
        </w:rPr>
        <w:t xml:space="preserve"> с трудностями в обучении и социализации на уровне среднего общего образования</w:t>
      </w:r>
      <w:bookmarkEnd w:id="1"/>
      <w:bookmarkEnd w:id="2"/>
      <w:r w:rsidRPr="003C0A90">
        <w:rPr>
          <w:rFonts w:ascii="Times New Roman" w:hAnsi="Times New Roman"/>
          <w:sz w:val="28"/>
          <w:szCs w:val="28"/>
        </w:rPr>
        <w:t xml:space="preserve"> (далее – Программа).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В основу Программы положены </w:t>
      </w:r>
      <w:proofErr w:type="spellStart"/>
      <w:r w:rsidRPr="003C0A90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3C0A90">
        <w:rPr>
          <w:rFonts w:ascii="Times New Roman" w:hAnsi="Times New Roman"/>
          <w:sz w:val="28"/>
          <w:szCs w:val="28"/>
        </w:rPr>
        <w:t xml:space="preserve"> и специальные принципы общей и специальной педагогики. </w:t>
      </w:r>
      <w:proofErr w:type="spellStart"/>
      <w:r w:rsidRPr="003C0A90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3C0A90">
        <w:rPr>
          <w:rFonts w:ascii="Times New Roman" w:hAnsi="Times New Roman"/>
          <w:sz w:val="28"/>
          <w:szCs w:val="28"/>
        </w:rPr>
        <w:t xml:space="preserve"> принципы включают принцип научности; соответствия целей и содержания обучения государственным образовательным стандартам; соответствия дидактического процесса закономерностям учения; доступности и прочности овладения содержанием обучения; сознательности, активности и самостоятельности обучающихся при руководящей роли учителя; принцип единства образовательной, воспитательной и развивающей функций обучения.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3C0A90">
        <w:rPr>
          <w:rFonts w:ascii="Times New Roman" w:hAnsi="Times New Roman"/>
          <w:sz w:val="28"/>
          <w:szCs w:val="28"/>
        </w:rPr>
        <w:t xml:space="preserve"> — разработка системы комплексной психолого-педагогической и социальной помощи </w:t>
      </w:r>
      <w:proofErr w:type="gramStart"/>
      <w:r w:rsidRPr="003C0A9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C0A90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Цель определяет </w:t>
      </w:r>
      <w:r w:rsidRPr="003C0A90">
        <w:rPr>
          <w:rFonts w:ascii="Times New Roman" w:hAnsi="Times New Roman"/>
          <w:b/>
          <w:bCs/>
          <w:sz w:val="28"/>
          <w:szCs w:val="28"/>
        </w:rPr>
        <w:t>задачи</w:t>
      </w:r>
      <w:r w:rsidRPr="003C0A90">
        <w:rPr>
          <w:rFonts w:ascii="Times New Roman" w:hAnsi="Times New Roman"/>
          <w:sz w:val="28"/>
          <w:szCs w:val="28"/>
        </w:rPr>
        <w:t xml:space="preserve">: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создание условий для успешного освоения программы и прохождения итоговой аттестации; </w:t>
      </w:r>
    </w:p>
    <w:p w:rsidR="003C0A90" w:rsidRPr="003C0A90" w:rsidRDefault="003C0A90" w:rsidP="003C0A9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обеспечение непрерывной развивающей работы в единстве урочной и внеурочной деятельности;</w:t>
      </w:r>
    </w:p>
    <w:p w:rsidR="003C0A90" w:rsidRPr="003C0A90" w:rsidRDefault="003C0A90" w:rsidP="003C0A9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выявление профессиональных склонностей, интересов подростков с особыми образовательными потребностями; проведение работы по их профессиональному консультированию, профессиональной ориентации, профессиональному самоопределению;</w:t>
      </w:r>
    </w:p>
    <w:p w:rsidR="003C0A90" w:rsidRPr="003C0A90" w:rsidRDefault="003C0A90" w:rsidP="003C0A9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проведение информационно-просветительских мероприятий.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Toc435412735"/>
      <w:bookmarkStart w:id="4" w:name="_Toc453968210"/>
      <w:r w:rsidRPr="003C0A90">
        <w:rPr>
          <w:rFonts w:ascii="Times New Roman" w:hAnsi="Times New Roman"/>
          <w:sz w:val="28"/>
          <w:szCs w:val="28"/>
        </w:rPr>
        <w:t>2.4.2.  </w:t>
      </w:r>
      <w:r w:rsidRPr="003C0A90">
        <w:rPr>
          <w:rFonts w:ascii="Times New Roman" w:hAnsi="Times New Roman"/>
          <w:b/>
          <w:bCs/>
          <w:sz w:val="28"/>
          <w:szCs w:val="28"/>
        </w:rPr>
        <w:t xml:space="preserve">Перечень и содержание </w:t>
      </w:r>
      <w:r w:rsidRPr="003C0A90">
        <w:rPr>
          <w:rFonts w:ascii="Times New Roman" w:hAnsi="Times New Roman"/>
          <w:sz w:val="28"/>
          <w:szCs w:val="28"/>
        </w:rPr>
        <w:t xml:space="preserve">комплексных, индивидуально ориентированных </w:t>
      </w:r>
      <w:r w:rsidRPr="003C0A90">
        <w:rPr>
          <w:rFonts w:ascii="Times New Roman" w:hAnsi="Times New Roman"/>
          <w:b/>
          <w:bCs/>
          <w:sz w:val="28"/>
          <w:szCs w:val="28"/>
        </w:rPr>
        <w:t>мероприятий</w:t>
      </w:r>
      <w:r w:rsidRPr="003C0A90">
        <w:rPr>
          <w:rFonts w:ascii="Times New Roman" w:hAnsi="Times New Roman"/>
          <w:sz w:val="28"/>
          <w:szCs w:val="28"/>
        </w:rPr>
        <w:t>, включающих использование индивидуальных методов обучения и воспитания, проведение индивидуальных и групповых занятий</w:t>
      </w:r>
      <w:bookmarkEnd w:id="3"/>
      <w:bookmarkEnd w:id="4"/>
      <w:r w:rsidRPr="003C0A90">
        <w:rPr>
          <w:rFonts w:ascii="Times New Roman" w:hAnsi="Times New Roman"/>
          <w:sz w:val="28"/>
          <w:szCs w:val="28"/>
        </w:rPr>
        <w:t>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В образовательной организации построена работа с </w:t>
      </w:r>
      <w:proofErr w:type="gramStart"/>
      <w:r w:rsidRPr="003C0A9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C0A90">
        <w:rPr>
          <w:rFonts w:ascii="Times New Roman" w:hAnsi="Times New Roman"/>
          <w:sz w:val="28"/>
          <w:szCs w:val="28"/>
        </w:rPr>
        <w:t xml:space="preserve"> по профилактике и коррекции трудностей в обучении двух направлений:</w:t>
      </w:r>
    </w:p>
    <w:p w:rsidR="003C0A90" w:rsidRPr="003C0A90" w:rsidRDefault="003C0A90" w:rsidP="003C0A9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Работа с детьми особых образовательных потребностей,</w:t>
      </w:r>
    </w:p>
    <w:p w:rsidR="003C0A90" w:rsidRPr="003C0A90" w:rsidRDefault="003C0A90" w:rsidP="003C0A9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Работа с детьми, испытывающими трудности при изучении учебных предметов.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Работа ведется по методическим рекомендациям </w:t>
      </w:r>
      <w:proofErr w:type="gramStart"/>
      <w:r w:rsidRPr="003C0A90">
        <w:rPr>
          <w:rFonts w:ascii="Times New Roman" w:hAnsi="Times New Roman"/>
          <w:sz w:val="28"/>
          <w:szCs w:val="28"/>
        </w:rPr>
        <w:t>Института стратегии развития образования Российской академии образования Министерства Просвещения Российской Федерации</w:t>
      </w:r>
      <w:proofErr w:type="gramEnd"/>
      <w:r w:rsidRPr="003C0A90">
        <w:rPr>
          <w:rFonts w:ascii="Times New Roman" w:hAnsi="Times New Roman"/>
          <w:sz w:val="28"/>
          <w:szCs w:val="28"/>
        </w:rPr>
        <w:t>.</w:t>
      </w:r>
    </w:p>
    <w:p w:rsidR="003C0A90" w:rsidRPr="003C0A90" w:rsidRDefault="003C0A90" w:rsidP="003C0A90">
      <w:pPr>
        <w:pStyle w:val="a7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_Toc133230108"/>
      <w:r w:rsidRPr="003C0A90">
        <w:rPr>
          <w:rFonts w:ascii="Times New Roman" w:hAnsi="Times New Roman"/>
          <w:b/>
          <w:bCs/>
          <w:sz w:val="28"/>
          <w:szCs w:val="28"/>
        </w:rPr>
        <w:t>Работа с детьми особых образовательных потребностей</w:t>
      </w:r>
      <w:bookmarkEnd w:id="5"/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Выделены четыре группы детей особых образовательных отношений:</w:t>
      </w:r>
    </w:p>
    <w:p w:rsidR="003C0A90" w:rsidRPr="003C0A90" w:rsidRDefault="003C0A90" w:rsidP="003C0A9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lastRenderedPageBreak/>
        <w:t>Дети с ограниченными возможностями здоровья,</w:t>
      </w:r>
    </w:p>
    <w:p w:rsidR="003C0A90" w:rsidRPr="003C0A90" w:rsidRDefault="003C0A90" w:rsidP="003C0A9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Дети со склонностью к </w:t>
      </w:r>
      <w:proofErr w:type="spellStart"/>
      <w:r w:rsidRPr="003C0A90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3C0A90">
        <w:rPr>
          <w:rFonts w:ascii="Times New Roman" w:hAnsi="Times New Roman"/>
          <w:sz w:val="28"/>
          <w:szCs w:val="28"/>
        </w:rPr>
        <w:t xml:space="preserve"> поведению,</w:t>
      </w:r>
    </w:p>
    <w:p w:rsidR="003C0A90" w:rsidRPr="003C0A90" w:rsidRDefault="003C0A90" w:rsidP="003C0A9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Дети с трудностями адаптации к обучению и к учебному коллективу,</w:t>
      </w:r>
    </w:p>
    <w:p w:rsidR="003C0A90" w:rsidRPr="003C0A90" w:rsidRDefault="003C0A90" w:rsidP="003C0A9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Дети мигрантов.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В образовательной организации ведется работа по профилактике </w:t>
      </w:r>
      <w:proofErr w:type="spellStart"/>
      <w:r w:rsidRPr="003C0A90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3C0A90">
        <w:rPr>
          <w:rFonts w:ascii="Times New Roman" w:hAnsi="Times New Roman"/>
          <w:sz w:val="28"/>
          <w:szCs w:val="28"/>
        </w:rPr>
        <w:t xml:space="preserve"> поведения и работа по устранению и предупреждению трудностей адаптации к обучению и к учебному коллективу. Обучающихся с ОВЗ и детей-мигрантов в образовательной организации нет. При появлении представителей данных групп администрацией и педагогическим коллективом Программа дополняется. </w:t>
      </w:r>
    </w:p>
    <w:p w:rsidR="003C0A90" w:rsidRPr="003C0A90" w:rsidRDefault="003C0A90" w:rsidP="003C0A90">
      <w:pPr>
        <w:pStyle w:val="a7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A90">
        <w:rPr>
          <w:rFonts w:ascii="Times New Roman" w:hAnsi="Times New Roman"/>
          <w:b/>
          <w:bCs/>
          <w:sz w:val="28"/>
          <w:szCs w:val="28"/>
        </w:rPr>
        <w:t xml:space="preserve">Работа с детьми со склонностью к </w:t>
      </w:r>
      <w:proofErr w:type="spellStart"/>
      <w:r w:rsidRPr="003C0A90">
        <w:rPr>
          <w:rFonts w:ascii="Times New Roman" w:hAnsi="Times New Roman"/>
          <w:b/>
          <w:bCs/>
          <w:sz w:val="28"/>
          <w:szCs w:val="28"/>
        </w:rPr>
        <w:t>девиантному</w:t>
      </w:r>
      <w:proofErr w:type="spellEnd"/>
      <w:r w:rsidRPr="003C0A90">
        <w:rPr>
          <w:rFonts w:ascii="Times New Roman" w:hAnsi="Times New Roman"/>
          <w:b/>
          <w:bCs/>
          <w:sz w:val="28"/>
          <w:szCs w:val="28"/>
        </w:rPr>
        <w:t xml:space="preserve"> поведению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В организации проводится регулярная работа по выявлению детей со склонностью к </w:t>
      </w:r>
      <w:proofErr w:type="spellStart"/>
      <w:r w:rsidRPr="003C0A90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3C0A90">
        <w:rPr>
          <w:rFonts w:ascii="Times New Roman" w:hAnsi="Times New Roman"/>
          <w:sz w:val="28"/>
          <w:szCs w:val="28"/>
        </w:rPr>
        <w:t xml:space="preserve"> поведению. При выявлении такого ребенка на основании ниже представленной дорожной карты составляется своя индивидуальная программа, так как одинаковых путей решения проблемы нет. Основными ответственными лицами за деятельностью данного направления являются педагог-психолог и классный руководитель. 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обучающегося. </w:t>
      </w:r>
    </w:p>
    <w:tbl>
      <w:tblPr>
        <w:tblStyle w:val="a3"/>
        <w:tblW w:w="5000" w:type="pct"/>
        <w:tblLook w:val="04A0"/>
      </w:tblPr>
      <w:tblGrid>
        <w:gridCol w:w="2361"/>
        <w:gridCol w:w="2498"/>
        <w:gridCol w:w="2354"/>
        <w:gridCol w:w="2358"/>
      </w:tblGrid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Особенности работы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C0A90" w:rsidRPr="003C0A90" w:rsidTr="00483DCB">
        <w:tc>
          <w:tcPr>
            <w:tcW w:w="5000" w:type="pct"/>
            <w:gridSpan w:val="4"/>
          </w:tcPr>
          <w:p w:rsidR="003C0A90" w:rsidRPr="003C0A90" w:rsidRDefault="003C0A90" w:rsidP="00483DCB">
            <w:pPr>
              <w:pStyle w:val="a7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Мероприятия по профилактике появления детей с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поведением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Работа педагога-психолога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Создание системы специальных занятий по сохранению психического здоровья, развитию умений контролировать свое эмоциональное состояние и настроение, спокойно разрешать конфликты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Дополнительное образование, система воспитательной работы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Факультативные курсы, мероприятия интеллектуальной и творческой </w:t>
            </w: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направленности соревновательного характера, социальные проекты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3C0A90" w:rsidRPr="003C0A90" w:rsidTr="00483DCB">
        <w:tc>
          <w:tcPr>
            <w:tcW w:w="5000" w:type="pct"/>
            <w:gridSpan w:val="4"/>
          </w:tcPr>
          <w:p w:rsidR="003C0A90" w:rsidRPr="003C0A90" w:rsidRDefault="003C0A90" w:rsidP="00483DCB">
            <w:pPr>
              <w:pStyle w:val="a7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детей, склонных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Наблюдение за детским коллективом, выявление детей, склонных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</w:p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склонности поведения в соответствии с методическими рекомендациями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Классный руководитель, учитель-предметник,</w:t>
            </w:r>
          </w:p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узкие специалисты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Выявление причин возникновения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Проведение анкетирования, опросов учителей и родителей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Классный руководитель, педагог-психолог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</w:tr>
      <w:tr w:rsidR="003C0A90" w:rsidRPr="003C0A90" w:rsidTr="00483DCB">
        <w:tc>
          <w:tcPr>
            <w:tcW w:w="5000" w:type="pct"/>
            <w:gridSpan w:val="4"/>
          </w:tcPr>
          <w:p w:rsidR="003C0A90" w:rsidRPr="003C0A90" w:rsidRDefault="003C0A90" w:rsidP="00483DCB">
            <w:pPr>
              <w:pStyle w:val="a7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Мероприятия по корректировке поведения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Встреча психолога с педагогами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Работа с коллективом по осознанию собственной профессиональной ответственности за решение проблемы, принятие того факта, что при общих типологических характеристиках проявления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поведения у школьников нет одинаковых путей решения этой проблемы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Комплексное обследование ребенка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Обследование этих детей специалистами; выявление динамики </w:t>
            </w: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>развития присущих им особенностей и приоритетных линий поведения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Педагог-психолог, классный руководитель, узкие </w:t>
            </w: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Индивидуально, при выявлении ребенка, склонного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>поведению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Построение индивидуальной программы коррекции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Разработка индивидуального учебного плана (при наличии трудностей и проблем учебной деятельности), а также системы воспитательных мероприятий, направленных на коррекцию взаимоотношений со сверстниками, развитие правил совместной деятельности и общения, формирование волевых и регулятивных способностей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Педагог-психолог, классный руководитель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</w:tr>
      <w:tr w:rsidR="003C0A90" w:rsidRPr="003C0A90" w:rsidTr="00483DCB">
        <w:tc>
          <w:tcPr>
            <w:tcW w:w="5000" w:type="pct"/>
            <w:gridSpan w:val="4"/>
          </w:tcPr>
          <w:p w:rsidR="003C0A90" w:rsidRPr="003C0A90" w:rsidRDefault="003C0A90" w:rsidP="00483DCB">
            <w:pPr>
              <w:pStyle w:val="a7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Методическое сопровождение педагогов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Создание индивидуальных учебных планов, программ, учебных модулей, учитывающих специфику трудностей данной группы обучающихся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Например, учебные модули по формированию смыслового чтения, грамотного письма; проблем изучения математики; развитию информационной культуры и др.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Методика урока 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Использование новых форм и методов организации обучения, </w:t>
            </w: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обеспечивающих становление инициативы и самостоятельности обучающихся, имеющих склонность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поведению (опыты, исследования, игры, дискуссии, проектная деятельность)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>поведению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>Методика работы на уроке и вне урока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Организация разных видов совместной и коллективной деятельности с целью формирования произвольной деятельности и волевых черт характера, лидерских качеств особенных детей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Методическое занятие с психологом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помощь психолога учительскому коллективу в создании (восстановлении) доверительных отношений с учащимися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Создание плана совместной деятельности по решению проблем прогулов школьных занятий, низкого уровня познавательных интересов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Педагог-психолог, классный руководитель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</w:tr>
      <w:tr w:rsidR="003C0A90" w:rsidRPr="003C0A90" w:rsidTr="00483DCB">
        <w:tc>
          <w:tcPr>
            <w:tcW w:w="5000" w:type="pct"/>
            <w:gridSpan w:val="4"/>
          </w:tcPr>
          <w:p w:rsidR="003C0A90" w:rsidRPr="003C0A90" w:rsidRDefault="003C0A90" w:rsidP="00483DCB">
            <w:pPr>
              <w:pStyle w:val="a7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lastRenderedPageBreak/>
              <w:t>Итоги работы, коррекция программы</w:t>
            </w:r>
          </w:p>
        </w:tc>
      </w:tr>
      <w:tr w:rsidR="003C0A90" w:rsidRPr="003C0A90" w:rsidTr="00483DCB"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Мониторинг поведения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Выявление прогресса или регресса по программе работы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50" w:type="pct"/>
          </w:tcPr>
          <w:p w:rsidR="003C0A90" w:rsidRPr="003C0A90" w:rsidRDefault="003C0A90" w:rsidP="00483DCB">
            <w:pPr>
              <w:pStyle w:val="a7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90">
              <w:rPr>
                <w:rFonts w:ascii="Times New Roman" w:hAnsi="Times New Roman"/>
                <w:sz w:val="28"/>
                <w:szCs w:val="28"/>
              </w:rPr>
              <w:t xml:space="preserve">Индивидуально, при выявлении ребенка, склонного к </w:t>
            </w:r>
            <w:proofErr w:type="spellStart"/>
            <w:r w:rsidRPr="003C0A90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3C0A90"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</w:tr>
    </w:tbl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A90" w:rsidRPr="003C0A90" w:rsidRDefault="003C0A90" w:rsidP="003C0A90">
      <w:pPr>
        <w:pStyle w:val="a7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Toc133230109"/>
      <w:r w:rsidRPr="003C0A90">
        <w:rPr>
          <w:rFonts w:ascii="Times New Roman" w:hAnsi="Times New Roman"/>
          <w:b/>
          <w:bCs/>
          <w:sz w:val="28"/>
          <w:szCs w:val="28"/>
        </w:rPr>
        <w:t>Работа с детьми, испытывающими трудности при изучении учебных предметов</w:t>
      </w:r>
      <w:bookmarkEnd w:id="6"/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устранению.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Причинами трудности у обучающихся при изучении учебных предметов могут являться:</w:t>
      </w:r>
    </w:p>
    <w:p w:rsidR="003C0A90" w:rsidRPr="003C0A90" w:rsidRDefault="003C0A90" w:rsidP="003C0A9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низкий уровень осознанного владения базовой научной терминологией; </w:t>
      </w:r>
    </w:p>
    <w:p w:rsidR="003C0A90" w:rsidRPr="003C0A90" w:rsidRDefault="003C0A90" w:rsidP="003C0A9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0A90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3C0A90">
        <w:rPr>
          <w:rFonts w:ascii="Times New Roman" w:hAnsi="Times New Roman"/>
          <w:sz w:val="28"/>
          <w:szCs w:val="28"/>
        </w:rPr>
        <w:t xml:space="preserve"> умения применять полученные знания при решении учебных и практических задач; </w:t>
      </w:r>
    </w:p>
    <w:p w:rsidR="003C0A90" w:rsidRPr="003C0A90" w:rsidRDefault="003C0A90" w:rsidP="003C0A9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низкий уровень развития познавательных и коммуникативных универсальных учебных действий;</w:t>
      </w:r>
    </w:p>
    <w:p w:rsidR="003C0A90" w:rsidRPr="003C0A90" w:rsidRDefault="003C0A90" w:rsidP="003C0A9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недостаточный уровень развития умений контрольно-оценочной деятельности.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Качественный процесс предупреждения и устранения трудностей учебной деятельности возможен, если учитель будет готов: </w:t>
      </w:r>
    </w:p>
    <w:p w:rsidR="003C0A90" w:rsidRPr="003C0A90" w:rsidRDefault="003C0A90" w:rsidP="003C0A9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конструировать дидактический процесс в соответствии с требованиями ФГОС СОО к содержанию образования (предметным, </w:t>
      </w:r>
      <w:proofErr w:type="spellStart"/>
      <w:r w:rsidRPr="003C0A90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3C0A90">
        <w:rPr>
          <w:rFonts w:ascii="Times New Roman" w:hAnsi="Times New Roman"/>
          <w:sz w:val="28"/>
          <w:szCs w:val="28"/>
        </w:rPr>
        <w:t xml:space="preserve"> и личностным достижениям обучающегося) и к технологии образования, построенной на приоритете </w:t>
      </w:r>
      <w:proofErr w:type="spellStart"/>
      <w:r w:rsidRPr="003C0A90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3C0A90">
        <w:rPr>
          <w:rFonts w:ascii="Times New Roman" w:hAnsi="Times New Roman"/>
          <w:sz w:val="28"/>
          <w:szCs w:val="28"/>
        </w:rPr>
        <w:t xml:space="preserve"> составляющей обучения, то есть на применении полученных знаний; </w:t>
      </w:r>
    </w:p>
    <w:p w:rsidR="003C0A90" w:rsidRPr="003C0A90" w:rsidRDefault="003C0A90" w:rsidP="003C0A9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обеспечить систематическую педагогическую помощь (внимание и поддержку) обучающимся разных групп успешности, целью которой становится индивидуально-дифференцированная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успешности; </w:t>
      </w:r>
    </w:p>
    <w:p w:rsidR="003C0A90" w:rsidRPr="003C0A90" w:rsidRDefault="003C0A90" w:rsidP="003C0A9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создать условия для непосредственного </w:t>
      </w:r>
      <w:proofErr w:type="gramStart"/>
      <w:r w:rsidRPr="003C0A90">
        <w:rPr>
          <w:rFonts w:ascii="Times New Roman" w:hAnsi="Times New Roman"/>
          <w:sz w:val="28"/>
          <w:szCs w:val="28"/>
        </w:rPr>
        <w:t>участия</w:t>
      </w:r>
      <w:proofErr w:type="gramEnd"/>
      <w:r w:rsidRPr="003C0A90">
        <w:rPr>
          <w:rFonts w:ascii="Times New Roman" w:hAnsi="Times New Roman"/>
          <w:sz w:val="28"/>
          <w:szCs w:val="28"/>
        </w:rPr>
        <w:t xml:space="preserve"> обучающегося в контрольно-оценочной деятельности с целью становления регулятивных умений самоконтроля, самооценки и прогнозирования.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Группы обучающихся с разным уровнем успешности (система трех составляющих – предметных, </w:t>
      </w:r>
      <w:proofErr w:type="spellStart"/>
      <w:r w:rsidRPr="003C0A9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C0A90">
        <w:rPr>
          <w:rFonts w:ascii="Times New Roman" w:hAnsi="Times New Roman"/>
          <w:sz w:val="28"/>
          <w:szCs w:val="28"/>
        </w:rPr>
        <w:t xml:space="preserve"> и личностных достижений):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lastRenderedPageBreak/>
        <w:t xml:space="preserve">а) устойчиво успешные («отличники»),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б) «хорошисты»;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в) удовлетворительно успешные (неустойчиво успешные, «троечники»),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г) устойчиво неуспешные («двоечники»).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C0A90">
        <w:rPr>
          <w:rFonts w:ascii="Times New Roman" w:hAnsi="Times New Roman"/>
          <w:i/>
          <w:iCs/>
          <w:sz w:val="28"/>
          <w:szCs w:val="28"/>
        </w:rPr>
        <w:t>Трудности встречают обучающиеся любого уровня успешности, поэтому в индивидуальной поддержке и помощи нуждается каждый школьник.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Рекомендации для преодоления трудностей, учитывая их особенности у детей разных групп успешности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C0A90">
        <w:rPr>
          <w:rFonts w:ascii="Times New Roman" w:hAnsi="Times New Roman"/>
          <w:b/>
          <w:bCs/>
          <w:sz w:val="28"/>
          <w:szCs w:val="28"/>
        </w:rPr>
        <w:t>Устойчиво успешные («отличники»).</w:t>
      </w:r>
    </w:p>
    <w:p w:rsidR="003C0A90" w:rsidRPr="003C0A90" w:rsidRDefault="003C0A90" w:rsidP="003C0A9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обеспечение перспективного развития интеллектуальной деятельности (теоретического мышления, речи-рассуждения, готовности к решению творческих задач); </w:t>
      </w:r>
    </w:p>
    <w:p w:rsidR="003C0A90" w:rsidRPr="003C0A90" w:rsidRDefault="003C0A90" w:rsidP="003C0A9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особое внимание к развитию качеств рефлексии (объективная самооценка, критическое мышление, способность предвидеть трудности и ошибки, признание права других иметь собственное мнение); </w:t>
      </w:r>
    </w:p>
    <w:p w:rsidR="003C0A90" w:rsidRPr="003C0A90" w:rsidRDefault="003C0A90" w:rsidP="003C0A9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расширение участия в учебном диалоге, поисково-исследовательской деятельности, предъявление системы индивидуальных заданий на постановку гипотез, выбор доказательств; </w:t>
      </w:r>
    </w:p>
    <w:p w:rsidR="003C0A90" w:rsidRPr="003C0A90" w:rsidRDefault="003C0A90" w:rsidP="003C0A9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обогащение кругозора, возрастной эрудиции, углубление познавательных интересов и учебно-познавательных мотивов; восприятие процесса самообразования как «хобби»; </w:t>
      </w:r>
    </w:p>
    <w:p w:rsidR="003C0A90" w:rsidRPr="003C0A90" w:rsidRDefault="003C0A90" w:rsidP="003C0A9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создание условий для развития лидерских качеств, готовности к руководству совместной деятельностью со сверстниками с учетом культуры общения и правил толерантности.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b/>
          <w:bCs/>
          <w:sz w:val="28"/>
          <w:szCs w:val="28"/>
        </w:rPr>
        <w:t>«Хорошисты».</w:t>
      </w:r>
      <w:r w:rsidRPr="003C0A90">
        <w:rPr>
          <w:rFonts w:ascii="Times New Roman" w:hAnsi="Times New Roman"/>
          <w:sz w:val="28"/>
          <w:szCs w:val="28"/>
        </w:rPr>
        <w:t xml:space="preserve"> Такая группа, как правило, не входит в зону особого внимания учителя. Трудности у «хорошистов» часто возникают с развитием универсальных учебных действий: при работе с графической информацией, конструировании рассуждения, вывода, решении творческих задач. Наблюдается постепенное снижение познавательных интересов и мотивов учения. Учитель должен понимать, что ученик</w:t>
      </w:r>
      <w:proofErr w:type="gramStart"/>
      <w:r w:rsidRPr="003C0A90">
        <w:rPr>
          <w:rFonts w:ascii="Times New Roman" w:hAnsi="Times New Roman"/>
          <w:sz w:val="28"/>
          <w:szCs w:val="28"/>
        </w:rPr>
        <w:t>и-</w:t>
      </w:r>
      <w:proofErr w:type="gramEnd"/>
      <w:r w:rsidRPr="003C0A90">
        <w:rPr>
          <w:rFonts w:ascii="Times New Roman" w:hAnsi="Times New Roman"/>
          <w:sz w:val="28"/>
          <w:szCs w:val="28"/>
        </w:rPr>
        <w:t>«хорошисты» нуждаются в постоянной индивидуальной помощи и поддержке.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Приоритетные направления педагогической поддержки: </w:t>
      </w:r>
    </w:p>
    <w:p w:rsidR="003C0A90" w:rsidRPr="003C0A90" w:rsidRDefault="003C0A90" w:rsidP="003C0A90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особое внимание к заданиям нестандартного характера, которые требуют использования анализа, сравнения, классификации и других универсальных действий; </w:t>
      </w:r>
    </w:p>
    <w:p w:rsidR="003C0A90" w:rsidRPr="003C0A90" w:rsidRDefault="003C0A90" w:rsidP="003C0A90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обеспечение условий для становления готовности отказаться от готового образца, самостоятельно конструировать алгоритм решения учебной задачи, осуществлять работу в ситуации альтернативы и выбора; </w:t>
      </w:r>
    </w:p>
    <w:p w:rsidR="003C0A90" w:rsidRPr="003C0A90" w:rsidRDefault="003C0A90" w:rsidP="003C0A90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lastRenderedPageBreak/>
        <w:t xml:space="preserve">создание учебных ситуаций, в которых проявляются такие качества субъекта учебной деятельности, как активность, инициативность, способность к импровизации и творчеству; </w:t>
      </w:r>
    </w:p>
    <w:p w:rsidR="003C0A90" w:rsidRPr="003C0A90" w:rsidRDefault="003C0A90" w:rsidP="003C0A90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особое внимание к заданиям, формирующим регулятивные умения контроля и самоконтроля, оценки и самооценки, предвидение трудностей и ошибок.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C0A90">
        <w:rPr>
          <w:rFonts w:ascii="Times New Roman" w:hAnsi="Times New Roman"/>
          <w:b/>
          <w:bCs/>
          <w:sz w:val="28"/>
          <w:szCs w:val="28"/>
        </w:rPr>
        <w:t>Неустойчиво успешные («троечники»):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Трудности изучения разных предметов вызваны разными причинами: недостаточным развитием памяти, внимания, преимущественным наглядно-образным мышлением, малым словарным запасом и примитивной связной речью. Многие «троечники» ответственно относятся к учению, но низкий уровень их общего развития, малая читательская активность, невнимание со стороны учителя – все это затормаживает их успешное обучение и развитие.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Приоритетные направления педагогической поддержки:</w:t>
      </w:r>
    </w:p>
    <w:p w:rsidR="003C0A90" w:rsidRPr="003C0A90" w:rsidRDefault="003C0A90" w:rsidP="003C0A90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особое внимание к совместно-распределительной деятельности с учителем по конструированию последовательности действий для решения учебной задачи; </w:t>
      </w:r>
    </w:p>
    <w:p w:rsidR="003C0A90" w:rsidRPr="003C0A90" w:rsidRDefault="003C0A90" w:rsidP="003C0A90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предоставление возможности работать в более низком темпе по сравнению с более успешными детьми;</w:t>
      </w:r>
    </w:p>
    <w:p w:rsidR="003C0A90" w:rsidRPr="003C0A90" w:rsidRDefault="003C0A90" w:rsidP="003C0A90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специальная работа по развитию памяти, внимания, сосредоточенности, чувственного восприятия; </w:t>
      </w:r>
    </w:p>
    <w:p w:rsidR="003C0A90" w:rsidRPr="003C0A90" w:rsidRDefault="003C0A90" w:rsidP="003C0A90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создание условий, стимулирующих общее развитие </w:t>
      </w:r>
      <w:proofErr w:type="gramStart"/>
      <w:r w:rsidRPr="003C0A90">
        <w:rPr>
          <w:rFonts w:ascii="Times New Roman" w:hAnsi="Times New Roman"/>
          <w:sz w:val="28"/>
          <w:szCs w:val="28"/>
        </w:rPr>
        <w:t>обучающегося</w:t>
      </w:r>
      <w:proofErr w:type="gramEnd"/>
    </w:p>
    <w:p w:rsidR="003C0A90" w:rsidRPr="003C0A90" w:rsidRDefault="003C0A90" w:rsidP="003C0A90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развитие связной речи и логического мышления </w:t>
      </w:r>
    </w:p>
    <w:p w:rsidR="003C0A90" w:rsidRPr="003C0A90" w:rsidRDefault="003C0A90" w:rsidP="003C0A90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поиск ошибки, установление ее причины, сравнение полученного результата с учебной задачей, выбор ответа и т.п.; </w:t>
      </w:r>
    </w:p>
    <w:p w:rsidR="003C0A90" w:rsidRPr="003C0A90" w:rsidRDefault="003C0A90" w:rsidP="003C0A90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обеспечение развития лидерских качеств, умений осуществлять руководство небольшой группой одноклассников, оценивать свой вклад в общее дело.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C0A90">
        <w:rPr>
          <w:rFonts w:ascii="Times New Roman" w:hAnsi="Times New Roman"/>
          <w:b/>
          <w:bCs/>
          <w:sz w:val="28"/>
          <w:szCs w:val="28"/>
        </w:rPr>
        <w:t>Устойчиво неуспешные («двоечники»):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В эту группу входят дети, которые учатся на «3», но довольно часто получают «2». Индивидуально-дифференцированная работа с такими школьниками характеризуется, в основном, как натаскивание на предметные знания-умения.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Приоритетные направления педагогической поддержки: </w:t>
      </w:r>
    </w:p>
    <w:p w:rsidR="003C0A90" w:rsidRPr="003C0A90" w:rsidRDefault="003C0A90" w:rsidP="003C0A9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создание учителем индивидуальных планов работы с неуспевающими учениками в рамках зоны ближайшего развития, то есть в ситуации постоянной помощи педагога; </w:t>
      </w:r>
    </w:p>
    <w:p w:rsidR="003C0A90" w:rsidRPr="003C0A90" w:rsidRDefault="003C0A90" w:rsidP="003C0A9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учет темпа деятельности и объема выполняемых заданий; постепенное их увеличение; </w:t>
      </w:r>
    </w:p>
    <w:p w:rsidR="003C0A90" w:rsidRPr="003C0A90" w:rsidRDefault="003C0A90" w:rsidP="003C0A9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особое внимание к развитию смыслового чтения, к работе с наглядно представленным материалом, к принятию и следованию образца выполнения учебной задачи; </w:t>
      </w:r>
    </w:p>
    <w:p w:rsidR="003C0A90" w:rsidRPr="003C0A90" w:rsidRDefault="003C0A90" w:rsidP="003C0A9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создание условий, стимулирующих общее развитие обучающегося, расширение его кругозора и формирование </w:t>
      </w:r>
      <w:r w:rsidRPr="003C0A90">
        <w:rPr>
          <w:rFonts w:ascii="Times New Roman" w:hAnsi="Times New Roman"/>
          <w:sz w:val="28"/>
          <w:szCs w:val="28"/>
        </w:rPr>
        <w:lastRenderedPageBreak/>
        <w:t>познавательных интересов (участие в дополнительном образовании, совместной деятельности с одноклассниками).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0A90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возникновении у </w:t>
      </w:r>
      <w:proofErr w:type="gramStart"/>
      <w:r w:rsidRPr="003C0A90">
        <w:rPr>
          <w:rFonts w:ascii="Times New Roman" w:hAnsi="Times New Roman"/>
          <w:b/>
          <w:bCs/>
          <w:i/>
          <w:iCs/>
          <w:sz w:val="28"/>
          <w:szCs w:val="28"/>
        </w:rPr>
        <w:t>обучающегося</w:t>
      </w:r>
      <w:proofErr w:type="gramEnd"/>
      <w:r w:rsidRPr="003C0A90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трудностей в обучении </w:t>
      </w:r>
      <w:proofErr w:type="spellStart"/>
      <w:r w:rsidRPr="003C0A90">
        <w:rPr>
          <w:rFonts w:ascii="Times New Roman" w:hAnsi="Times New Roman"/>
          <w:b/>
          <w:bCs/>
          <w:i/>
          <w:iCs/>
          <w:sz w:val="28"/>
          <w:szCs w:val="28"/>
        </w:rPr>
        <w:t>учителем-предметников</w:t>
      </w:r>
      <w:proofErr w:type="spellEnd"/>
      <w:r w:rsidRPr="003C0A90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составляется индивидуальный маршрут на основе вышеуказанных направлений работы в зависимости от группы.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Toc435412736"/>
      <w:bookmarkStart w:id="8" w:name="_Toc453968211"/>
      <w:r w:rsidRPr="003C0A90">
        <w:rPr>
          <w:rFonts w:ascii="Times New Roman" w:hAnsi="Times New Roman"/>
          <w:sz w:val="28"/>
          <w:szCs w:val="28"/>
        </w:rPr>
        <w:t xml:space="preserve">2.4.3. </w:t>
      </w:r>
      <w:r w:rsidRPr="003C0A90">
        <w:rPr>
          <w:rFonts w:ascii="Times New Roman" w:hAnsi="Times New Roman"/>
          <w:b/>
          <w:bCs/>
          <w:sz w:val="28"/>
          <w:szCs w:val="28"/>
        </w:rPr>
        <w:t xml:space="preserve">Система комплексного психолого-социального сопровождения и </w:t>
      </w:r>
      <w:proofErr w:type="gramStart"/>
      <w:r w:rsidRPr="003C0A90">
        <w:rPr>
          <w:rFonts w:ascii="Times New Roman" w:hAnsi="Times New Roman"/>
          <w:b/>
          <w:bCs/>
          <w:sz w:val="28"/>
          <w:szCs w:val="28"/>
        </w:rPr>
        <w:t>поддержки</w:t>
      </w:r>
      <w:proofErr w:type="gramEnd"/>
      <w:r w:rsidRPr="003C0A90">
        <w:rPr>
          <w:rFonts w:ascii="Times New Roman" w:hAnsi="Times New Roman"/>
          <w:b/>
          <w:bCs/>
          <w:sz w:val="28"/>
          <w:szCs w:val="28"/>
        </w:rPr>
        <w:t xml:space="preserve"> обучающихся с особыми образовательными потребностями</w:t>
      </w:r>
      <w:bookmarkEnd w:id="7"/>
      <w:bookmarkEnd w:id="8"/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Для реализации требований к Программе, обозначенных в ФГОС, может быть создана рабочая группа, в которую наряду с основными педагогами целесообразно включить следующих специалистов: педагога-психолога, социального педагога, заместителя директора по ВР.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При выявлении </w:t>
      </w:r>
      <w:proofErr w:type="gramStart"/>
      <w:r w:rsidRPr="003C0A9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0A90">
        <w:rPr>
          <w:rFonts w:ascii="Times New Roman" w:hAnsi="Times New Roman"/>
          <w:sz w:val="28"/>
          <w:szCs w:val="28"/>
        </w:rPr>
        <w:t xml:space="preserve">, попавших в трудную жизненную ситуацию, а также обучающихся с трудностями в обучении и социализации Программа разрабатывается поэтапно: </w:t>
      </w:r>
    </w:p>
    <w:p w:rsidR="003C0A90" w:rsidRPr="003C0A90" w:rsidRDefault="003C0A90" w:rsidP="003C0A90">
      <w:pPr>
        <w:pStyle w:val="a7"/>
        <w:numPr>
          <w:ilvl w:val="0"/>
          <w:numId w:val="1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на </w:t>
      </w:r>
      <w:r w:rsidRPr="003C0A90">
        <w:rPr>
          <w:rFonts w:ascii="Times New Roman" w:hAnsi="Times New Roman"/>
          <w:b/>
          <w:bCs/>
          <w:sz w:val="28"/>
          <w:szCs w:val="28"/>
        </w:rPr>
        <w:t>подготовительном этапе</w:t>
      </w:r>
      <w:r w:rsidRPr="003C0A90">
        <w:rPr>
          <w:rFonts w:ascii="Times New Roman" w:hAnsi="Times New Roman"/>
          <w:sz w:val="28"/>
          <w:szCs w:val="28"/>
        </w:rPr>
        <w:t xml:space="preserve"> определяется нормативно-правовое обеспечение коррекционной работы, анализируется состав обучающихся, попавших в сложную жизненную ситуацию, их особые образовательные потребности; сопоставляются результаты обучения этих подростков на предыдущем уровне образования; создается фонд методических рекомендаций по обучению данных категорий обучающихся.</w:t>
      </w:r>
    </w:p>
    <w:p w:rsidR="003C0A90" w:rsidRPr="003C0A90" w:rsidRDefault="003C0A90" w:rsidP="003C0A90">
      <w:pPr>
        <w:pStyle w:val="a7"/>
        <w:numPr>
          <w:ilvl w:val="0"/>
          <w:numId w:val="1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на </w:t>
      </w:r>
      <w:r w:rsidRPr="003C0A90">
        <w:rPr>
          <w:rFonts w:ascii="Times New Roman" w:hAnsi="Times New Roman"/>
          <w:b/>
          <w:bCs/>
          <w:sz w:val="28"/>
          <w:szCs w:val="28"/>
        </w:rPr>
        <w:t>основном этапе</w:t>
      </w:r>
      <w:r w:rsidRPr="003C0A90">
        <w:rPr>
          <w:rFonts w:ascii="Times New Roman" w:hAnsi="Times New Roman"/>
          <w:sz w:val="28"/>
          <w:szCs w:val="28"/>
        </w:rPr>
        <w:t xml:space="preserve"> разрабатываются общая стратегия обучения и воспитания обучающихся; раскрываются направления и ожидаемые результаты коррекционной работы, Особенности содержания индивидуально-ориентированной работы могут быть представлены в рабочих коррекционных программах.</w:t>
      </w:r>
    </w:p>
    <w:p w:rsidR="003C0A90" w:rsidRPr="003C0A90" w:rsidRDefault="003C0A90" w:rsidP="003C0A90">
      <w:pPr>
        <w:pStyle w:val="a7"/>
        <w:numPr>
          <w:ilvl w:val="0"/>
          <w:numId w:val="1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на </w:t>
      </w:r>
      <w:r w:rsidRPr="003C0A90">
        <w:rPr>
          <w:rFonts w:ascii="Times New Roman" w:hAnsi="Times New Roman"/>
          <w:b/>
          <w:bCs/>
          <w:sz w:val="28"/>
          <w:szCs w:val="28"/>
        </w:rPr>
        <w:t>заключительном этапе</w:t>
      </w:r>
      <w:r w:rsidRPr="003C0A90">
        <w:rPr>
          <w:rFonts w:ascii="Times New Roman" w:hAnsi="Times New Roman"/>
          <w:sz w:val="28"/>
          <w:szCs w:val="28"/>
        </w:rPr>
        <w:t xml:space="preserve">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подростками; принимается итоговое решение.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организации.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Педагогу-психологу рекомендуется проводить занятия по комплексному изучению и развитию личности школьников. Кроме того, одним из направлений деятельности педагога-психолога на данном уровне обучения является психологическая подготовка школьников к прохождению итоговой аттестации. Работа может быть организована фронтально,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</w:t>
      </w:r>
      <w:r w:rsidRPr="003C0A90">
        <w:rPr>
          <w:rFonts w:ascii="Times New Roman" w:hAnsi="Times New Roman"/>
          <w:sz w:val="28"/>
          <w:szCs w:val="28"/>
        </w:rPr>
        <w:lastRenderedPageBreak/>
        <w:t>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обучающихся.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</w:t>
      </w:r>
      <w:proofErr w:type="gramStart"/>
      <w:r w:rsidRPr="003C0A9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0A90">
        <w:rPr>
          <w:rFonts w:ascii="Times New Roman" w:hAnsi="Times New Roman"/>
          <w:sz w:val="28"/>
          <w:szCs w:val="28"/>
        </w:rPr>
        <w:t xml:space="preserve">.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435412737"/>
      <w:bookmarkStart w:id="10" w:name="_Toc453968212"/>
      <w:r w:rsidRPr="003C0A90">
        <w:rPr>
          <w:rFonts w:ascii="Times New Roman" w:hAnsi="Times New Roman"/>
          <w:sz w:val="28"/>
          <w:szCs w:val="28"/>
        </w:rPr>
        <w:t>2.4.3.  </w:t>
      </w:r>
      <w:r w:rsidRPr="003C0A90">
        <w:rPr>
          <w:rFonts w:ascii="Times New Roman" w:hAnsi="Times New Roman"/>
          <w:b/>
          <w:bCs/>
          <w:sz w:val="28"/>
          <w:szCs w:val="28"/>
        </w:rPr>
        <w:t xml:space="preserve">Механизм взаимодействия, предусматривающий общую целевую и стратегическую направленность работы </w:t>
      </w:r>
      <w:bookmarkEnd w:id="9"/>
      <w:bookmarkEnd w:id="10"/>
      <w:r w:rsidRPr="003C0A90">
        <w:rPr>
          <w:rFonts w:ascii="Times New Roman" w:hAnsi="Times New Roman"/>
          <w:b/>
          <w:bCs/>
          <w:sz w:val="28"/>
          <w:szCs w:val="28"/>
        </w:rPr>
        <w:t>педагогов</w:t>
      </w:r>
      <w:r w:rsidRPr="003C0A90">
        <w:rPr>
          <w:rFonts w:ascii="Times New Roman" w:hAnsi="Times New Roman"/>
          <w:sz w:val="28"/>
          <w:szCs w:val="28"/>
        </w:rPr>
        <w:t xml:space="preserve">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Механизм взаимодействия раскрывается во взаимодействии педагогов различного профиля.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Коррекционные занятия проводятся по индивидуально ориентированным планам в учебной и </w:t>
      </w:r>
      <w:proofErr w:type="spellStart"/>
      <w:r w:rsidRPr="003C0A90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C0A90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В части, формируемой участниками образовательных отношений, возможно включение часов на работу с педагогом-психологом, индивидуальные занятия с педагогами и др. Такие занятия также проводятся в учебной внеурочной деятельности в различных группах: классе, параллели, на уровне образования.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Специалисты и педагоги с участием самих обучающихся и их родителей (законных представителей) разрабатывают индивидуальные учебные планы с целью развития потенциала школьников. 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_Toc435412738"/>
      <w:bookmarkStart w:id="12" w:name="_Toc453968213"/>
      <w:r w:rsidRPr="003C0A90">
        <w:rPr>
          <w:rFonts w:ascii="Times New Roman" w:hAnsi="Times New Roman"/>
          <w:sz w:val="28"/>
          <w:szCs w:val="28"/>
        </w:rPr>
        <w:t xml:space="preserve">2.4.4. </w:t>
      </w:r>
      <w:proofErr w:type="gramStart"/>
      <w:r w:rsidRPr="003C0A90">
        <w:rPr>
          <w:rFonts w:ascii="Times New Roman" w:hAnsi="Times New Roman"/>
          <w:b/>
          <w:bCs/>
          <w:sz w:val="28"/>
          <w:szCs w:val="28"/>
        </w:rPr>
        <w:t>Планируемые результаты работы с обучающимися с особыми образовательными потребностями</w:t>
      </w:r>
      <w:bookmarkEnd w:id="11"/>
      <w:bookmarkEnd w:id="12"/>
      <w:proofErr w:type="gramEnd"/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В итоге проведения коррекционной работы обучающиеся осваивают основную образовательную программу СОО.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3C0A9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0A90">
        <w:rPr>
          <w:rFonts w:ascii="Times New Roman" w:hAnsi="Times New Roman"/>
          <w:sz w:val="28"/>
          <w:szCs w:val="28"/>
        </w:rPr>
        <w:t xml:space="preserve"> на уровне среднего образования демонстрируют готовность к последующему профессиональному образованию и достаточные способности к самопознанию, саморазвитию, самоопределению.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0A90">
        <w:rPr>
          <w:rFonts w:ascii="Times New Roman" w:hAnsi="Times New Roman"/>
          <w:sz w:val="28"/>
          <w:szCs w:val="28"/>
        </w:rPr>
        <w:t>Планируется совершенствование личностных, регулятивных, познавательных и коммуникативных компетенций, что позволит школьникам освоить основную образовательную программу, успешно пройти итоговую аттестацию и продолжить обучение в выбранных профессиональных образовательных организациях разного уровня.</w:t>
      </w:r>
    </w:p>
    <w:p w:rsidR="003C0A90" w:rsidRPr="003C0A90" w:rsidRDefault="003C0A90" w:rsidP="003C0A90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C0A90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3C0A90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C0A90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должны быть достигнуты в соответствии с требованиями к ООП СОО в целом. </w:t>
      </w:r>
    </w:p>
    <w:p w:rsidR="003C0A90" w:rsidRPr="003C0A90" w:rsidRDefault="003C0A90" w:rsidP="003C0A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C0A90" w:rsidRPr="003C0A90" w:rsidSect="003A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7B7"/>
    <w:multiLevelType w:val="hybridMultilevel"/>
    <w:tmpl w:val="D8BE89D2"/>
    <w:lvl w:ilvl="0" w:tplc="E556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2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0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C4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6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8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C6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DF0B33"/>
    <w:multiLevelType w:val="hybridMultilevel"/>
    <w:tmpl w:val="A6A23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1471F"/>
    <w:multiLevelType w:val="hybridMultilevel"/>
    <w:tmpl w:val="6BB0B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0E5A1E"/>
    <w:multiLevelType w:val="hybridMultilevel"/>
    <w:tmpl w:val="1474E74A"/>
    <w:lvl w:ilvl="0" w:tplc="93BAE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F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EC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2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C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8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2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CF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2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1C7E3B"/>
    <w:multiLevelType w:val="hybridMultilevel"/>
    <w:tmpl w:val="F4BA0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E51EAA"/>
    <w:multiLevelType w:val="hybridMultilevel"/>
    <w:tmpl w:val="44CE0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6D03EC"/>
    <w:multiLevelType w:val="hybridMultilevel"/>
    <w:tmpl w:val="37948B2A"/>
    <w:lvl w:ilvl="0" w:tplc="3A7C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40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8A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4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03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62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8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80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8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040ACA"/>
    <w:multiLevelType w:val="hybridMultilevel"/>
    <w:tmpl w:val="4176A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EB3215"/>
    <w:multiLevelType w:val="hybridMultilevel"/>
    <w:tmpl w:val="FDDA2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10">
    <w:nsid w:val="41190CA8"/>
    <w:multiLevelType w:val="hybridMultilevel"/>
    <w:tmpl w:val="77E02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A9429D"/>
    <w:multiLevelType w:val="hybridMultilevel"/>
    <w:tmpl w:val="9AF8A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EE5F2D"/>
    <w:multiLevelType w:val="hybridMultilevel"/>
    <w:tmpl w:val="266ED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BC1831"/>
    <w:multiLevelType w:val="hybridMultilevel"/>
    <w:tmpl w:val="7DEC3C96"/>
    <w:lvl w:ilvl="0" w:tplc="C0169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4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41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CE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4C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85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C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0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83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C3025F"/>
    <w:multiLevelType w:val="hybridMultilevel"/>
    <w:tmpl w:val="591889D2"/>
    <w:lvl w:ilvl="0" w:tplc="D4A2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EF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06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6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E5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AC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1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D469CA"/>
    <w:multiLevelType w:val="hybridMultilevel"/>
    <w:tmpl w:val="61F2F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CD15BF"/>
    <w:multiLevelType w:val="hybridMultilevel"/>
    <w:tmpl w:val="F50E9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5A6C61"/>
    <w:multiLevelType w:val="hybridMultilevel"/>
    <w:tmpl w:val="22D0F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06963"/>
    <w:multiLevelType w:val="multilevel"/>
    <w:tmpl w:val="80EEA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7D515789"/>
    <w:multiLevelType w:val="hybridMultilevel"/>
    <w:tmpl w:val="CFF80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"/>
  </w:num>
  <w:num w:numId="5">
    <w:abstractNumId w:val="17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0"/>
  </w:num>
  <w:num w:numId="17">
    <w:abstractNumId w:val="19"/>
  </w:num>
  <w:num w:numId="18">
    <w:abstractNumId w:val="4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A6"/>
    <w:rsid w:val="003A6DC1"/>
    <w:rsid w:val="003C0A90"/>
    <w:rsid w:val="00716FA6"/>
    <w:rsid w:val="00B7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1"/>
  </w:style>
  <w:style w:type="paragraph" w:styleId="2">
    <w:name w:val="heading 2"/>
    <w:basedOn w:val="a"/>
    <w:next w:val="a"/>
    <w:link w:val="20"/>
    <w:uiPriority w:val="9"/>
    <w:unhideWhenUsed/>
    <w:qFormat/>
    <w:rsid w:val="00B748B8"/>
    <w:pPr>
      <w:keepNext/>
      <w:keepLines/>
      <w:spacing w:before="40" w:after="0" w:line="240" w:lineRule="exact"/>
      <w:ind w:firstLine="22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8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8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B74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B748B8"/>
    <w:pPr>
      <w:spacing w:after="0" w:line="240" w:lineRule="exact"/>
      <w:ind w:left="720" w:firstLine="227"/>
      <w:contextualSpacing/>
      <w:jc w:val="both"/>
    </w:pPr>
    <w:rPr>
      <w:rFonts w:ascii="Times New Roman" w:eastAsiaTheme="minorEastAsia" w:hAnsi="Times New Roman"/>
      <w:sz w:val="20"/>
      <w:lang w:eastAsia="ru-RU"/>
    </w:rPr>
  </w:style>
  <w:style w:type="character" w:customStyle="1" w:styleId="a5">
    <w:name w:val="Абзац списка Знак"/>
    <w:link w:val="a4"/>
    <w:qFormat/>
    <w:locked/>
    <w:rsid w:val="00B748B8"/>
    <w:rPr>
      <w:rFonts w:ascii="Times New Roman" w:eastAsiaTheme="minorEastAsia" w:hAnsi="Times New Roman"/>
      <w:sz w:val="20"/>
      <w:lang w:eastAsia="ru-RU"/>
    </w:rPr>
  </w:style>
  <w:style w:type="character" w:customStyle="1" w:styleId="a6">
    <w:name w:val="Основной текст_"/>
    <w:basedOn w:val="a0"/>
    <w:link w:val="1"/>
    <w:rsid w:val="00B748B8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6"/>
    <w:rsid w:val="00B748B8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7">
    <w:name w:val="No Spacing"/>
    <w:uiPriority w:val="1"/>
    <w:qFormat/>
    <w:rsid w:val="003C0A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2684</Words>
  <Characters>15300</Characters>
  <Application>Microsoft Office Word</Application>
  <DocSecurity>0</DocSecurity>
  <Lines>127</Lines>
  <Paragraphs>35</Paragraphs>
  <ScaleCrop>false</ScaleCrop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2023-09-07T15:50:00Z</dcterms:created>
  <dcterms:modified xsi:type="dcterms:W3CDTF">2023-09-07T16:40:00Z</dcterms:modified>
</cp:coreProperties>
</file>